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80F" w:rsidRPr="006842C3" w:rsidRDefault="00AD60E8" w:rsidP="00DE380F">
      <w:pPr>
        <w:pStyle w:val="Heading1"/>
        <w:rPr>
          <w:sz w:val="28"/>
        </w:rPr>
      </w:pPr>
      <w:r>
        <w:rPr>
          <w:sz w:val="28"/>
        </w:rPr>
        <w:t xml:space="preserve">APQB </w:t>
      </w:r>
      <w:bookmarkStart w:id="0" w:name="_GoBack"/>
      <w:bookmarkEnd w:id="0"/>
      <w:r w:rsidR="00D53463" w:rsidRPr="006842C3">
        <w:rPr>
          <w:sz w:val="28"/>
        </w:rPr>
        <w:t xml:space="preserve">Unit 4.6 Monetary Policy Tools </w:t>
      </w:r>
      <w:r w:rsidR="00DE380F" w:rsidRPr="006842C3">
        <w:rPr>
          <w:sz w:val="28"/>
        </w:rPr>
        <w:t>1</w:t>
      </w:r>
    </w:p>
    <w:p w:rsidR="00DE380F" w:rsidRPr="007F1169" w:rsidRDefault="00DE380F" w:rsidP="007F1169">
      <w:pPr>
        <w:pStyle w:val="ListParagraph"/>
        <w:numPr>
          <w:ilvl w:val="0"/>
          <w:numId w:val="20"/>
        </w:numPr>
        <w:rPr>
          <w:b/>
          <w:sz w:val="20"/>
        </w:rPr>
      </w:pPr>
      <w:r w:rsidRPr="007F1169">
        <w:rPr>
          <w:b/>
          <w:sz w:val="20"/>
        </w:rPr>
        <w:t>Which of the following will happen if the central bank of a nation purchases government bonds on the open market?</w:t>
      </w:r>
    </w:p>
    <w:p w:rsidR="00DE380F" w:rsidRPr="006842C3" w:rsidRDefault="00DE380F" w:rsidP="00DE380F">
      <w:pPr>
        <w:pStyle w:val="ListParagraph"/>
        <w:numPr>
          <w:ilvl w:val="0"/>
          <w:numId w:val="1"/>
        </w:numPr>
        <w:rPr>
          <w:sz w:val="20"/>
        </w:rPr>
      </w:pPr>
      <w:r w:rsidRPr="006842C3">
        <w:rPr>
          <w:sz w:val="20"/>
        </w:rPr>
        <w:t>The monetary base will increase and the money supply will increase.</w:t>
      </w:r>
    </w:p>
    <w:p w:rsidR="00DE380F" w:rsidRPr="006842C3" w:rsidRDefault="00DE380F" w:rsidP="00DE380F">
      <w:pPr>
        <w:pStyle w:val="ListParagraph"/>
        <w:numPr>
          <w:ilvl w:val="0"/>
          <w:numId w:val="1"/>
        </w:numPr>
        <w:rPr>
          <w:sz w:val="20"/>
        </w:rPr>
      </w:pPr>
      <w:r w:rsidRPr="006842C3">
        <w:rPr>
          <w:sz w:val="20"/>
        </w:rPr>
        <w:t>The monetary base will increase and the money supply will not change.</w:t>
      </w:r>
    </w:p>
    <w:p w:rsidR="00DE380F" w:rsidRPr="006842C3" w:rsidRDefault="00DE380F" w:rsidP="00DE380F">
      <w:pPr>
        <w:pStyle w:val="ListParagraph"/>
        <w:numPr>
          <w:ilvl w:val="0"/>
          <w:numId w:val="1"/>
        </w:numPr>
        <w:rPr>
          <w:sz w:val="20"/>
        </w:rPr>
      </w:pPr>
      <w:r w:rsidRPr="006842C3">
        <w:rPr>
          <w:sz w:val="20"/>
        </w:rPr>
        <w:t>The monetary base will decrease and the money supply will increase.</w:t>
      </w:r>
    </w:p>
    <w:p w:rsidR="00DE380F" w:rsidRPr="006842C3" w:rsidRDefault="00DE380F" w:rsidP="00DE380F">
      <w:pPr>
        <w:pStyle w:val="ListParagraph"/>
        <w:numPr>
          <w:ilvl w:val="0"/>
          <w:numId w:val="1"/>
        </w:numPr>
        <w:rPr>
          <w:sz w:val="20"/>
        </w:rPr>
      </w:pPr>
      <w:r w:rsidRPr="006842C3">
        <w:rPr>
          <w:sz w:val="20"/>
        </w:rPr>
        <w:t>The monetary base will decrease and the money supply will not change.</w:t>
      </w:r>
    </w:p>
    <w:p w:rsidR="00CC31A4" w:rsidRPr="006842C3" w:rsidRDefault="00DE380F" w:rsidP="00DE380F">
      <w:pPr>
        <w:pStyle w:val="ListParagraph"/>
        <w:numPr>
          <w:ilvl w:val="0"/>
          <w:numId w:val="1"/>
        </w:numPr>
        <w:rPr>
          <w:sz w:val="20"/>
        </w:rPr>
      </w:pPr>
      <w:r w:rsidRPr="006842C3">
        <w:rPr>
          <w:sz w:val="20"/>
        </w:rPr>
        <w:t>The monetary base will decrease and the money supply will decrease.</w:t>
      </w:r>
    </w:p>
    <w:p w:rsidR="00DE380F" w:rsidRPr="007F1169" w:rsidRDefault="00DE380F" w:rsidP="007F1169">
      <w:pPr>
        <w:pStyle w:val="ListParagraph"/>
        <w:numPr>
          <w:ilvl w:val="0"/>
          <w:numId w:val="20"/>
        </w:numPr>
        <w:rPr>
          <w:b/>
          <w:sz w:val="20"/>
        </w:rPr>
      </w:pPr>
      <w:r w:rsidRPr="007F1169">
        <w:rPr>
          <w:b/>
          <w:sz w:val="20"/>
        </w:rPr>
        <w:t>The diagram shows the effect of a monetary policy action on aggregate demand.</w:t>
      </w:r>
    </w:p>
    <w:p w:rsidR="00DE380F" w:rsidRPr="006842C3" w:rsidRDefault="00DE380F" w:rsidP="00DE380F">
      <w:pPr>
        <w:rPr>
          <w:sz w:val="20"/>
        </w:rPr>
      </w:pPr>
      <w:r w:rsidRPr="006842C3">
        <w:rPr>
          <w:noProof/>
          <w:sz w:val="20"/>
          <w:lang w:val="en-US"/>
        </w:rPr>
        <w:drawing>
          <wp:inline distT="0" distB="0" distL="0" distR="0" wp14:anchorId="05EBF0A3" wp14:editId="477B56C2">
            <wp:extent cx="2876951" cy="2114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76951" cy="2114845"/>
                    </a:xfrm>
                    <a:prstGeom prst="rect">
                      <a:avLst/>
                    </a:prstGeom>
                  </pic:spPr>
                </pic:pic>
              </a:graphicData>
            </a:graphic>
          </wp:inline>
        </w:drawing>
      </w:r>
    </w:p>
    <w:p w:rsidR="00DE380F" w:rsidRPr="006842C3" w:rsidRDefault="00DE380F" w:rsidP="00DE380F">
      <w:pPr>
        <w:rPr>
          <w:sz w:val="20"/>
        </w:rPr>
      </w:pPr>
      <w:r w:rsidRPr="006842C3">
        <w:rPr>
          <w:sz w:val="20"/>
        </w:rPr>
        <w:t>Which of the following will shift the aggregate demand curve in the direction shown in the diagram above?</w:t>
      </w:r>
    </w:p>
    <w:p w:rsidR="00DE380F" w:rsidRPr="006842C3" w:rsidRDefault="00DE380F" w:rsidP="00DE380F">
      <w:pPr>
        <w:pStyle w:val="ListParagraph"/>
        <w:numPr>
          <w:ilvl w:val="0"/>
          <w:numId w:val="2"/>
        </w:numPr>
        <w:rPr>
          <w:rFonts w:ascii="Helvetica" w:hAnsi="Helvetica" w:cs="Helvetica"/>
          <w:color w:val="333333"/>
          <w:sz w:val="20"/>
          <w:szCs w:val="21"/>
        </w:rPr>
      </w:pPr>
      <w:r w:rsidRPr="006842C3">
        <w:rPr>
          <w:rFonts w:ascii="Helvetica" w:hAnsi="Helvetica" w:cs="Helvetica"/>
          <w:color w:val="333333"/>
          <w:sz w:val="20"/>
          <w:szCs w:val="21"/>
        </w:rPr>
        <w:t>A decrease in the money supply</w:t>
      </w:r>
    </w:p>
    <w:p w:rsidR="00DE380F" w:rsidRPr="006842C3" w:rsidRDefault="00DE380F" w:rsidP="00DE380F">
      <w:pPr>
        <w:pStyle w:val="ListParagraph"/>
        <w:numPr>
          <w:ilvl w:val="0"/>
          <w:numId w:val="2"/>
        </w:numPr>
        <w:rPr>
          <w:sz w:val="20"/>
        </w:rPr>
      </w:pPr>
      <w:r w:rsidRPr="006842C3">
        <w:rPr>
          <w:sz w:val="20"/>
        </w:rPr>
        <w:t>A decrease in the monetary base</w:t>
      </w:r>
    </w:p>
    <w:p w:rsidR="00DE380F" w:rsidRPr="006842C3" w:rsidRDefault="00DE380F" w:rsidP="00DE380F">
      <w:pPr>
        <w:pStyle w:val="ListParagraph"/>
        <w:numPr>
          <w:ilvl w:val="0"/>
          <w:numId w:val="2"/>
        </w:numPr>
        <w:rPr>
          <w:sz w:val="20"/>
        </w:rPr>
      </w:pPr>
      <w:r w:rsidRPr="006842C3">
        <w:rPr>
          <w:sz w:val="20"/>
        </w:rPr>
        <w:t xml:space="preserve">A decrease in the </w:t>
      </w:r>
      <w:r w:rsidR="00A52CAE">
        <w:rPr>
          <w:sz w:val="20"/>
        </w:rPr>
        <w:t>discount rate</w:t>
      </w:r>
    </w:p>
    <w:p w:rsidR="00DE380F" w:rsidRPr="006842C3" w:rsidRDefault="00DE380F" w:rsidP="00DE380F">
      <w:pPr>
        <w:pStyle w:val="ListParagraph"/>
        <w:numPr>
          <w:ilvl w:val="0"/>
          <w:numId w:val="2"/>
        </w:numPr>
        <w:rPr>
          <w:sz w:val="20"/>
        </w:rPr>
      </w:pPr>
      <w:r w:rsidRPr="006842C3">
        <w:rPr>
          <w:sz w:val="20"/>
        </w:rPr>
        <w:t>An increase in the required reserve ratio</w:t>
      </w:r>
    </w:p>
    <w:p w:rsidR="00DE380F" w:rsidRPr="006842C3" w:rsidRDefault="00DE380F" w:rsidP="00DE380F">
      <w:pPr>
        <w:pStyle w:val="ListParagraph"/>
        <w:numPr>
          <w:ilvl w:val="0"/>
          <w:numId w:val="2"/>
        </w:numPr>
        <w:rPr>
          <w:sz w:val="20"/>
        </w:rPr>
      </w:pPr>
      <w:r w:rsidRPr="006842C3">
        <w:rPr>
          <w:sz w:val="20"/>
        </w:rPr>
        <w:t>The sale of bonds to the private sector by the central bank</w:t>
      </w:r>
    </w:p>
    <w:p w:rsidR="00DE380F" w:rsidRPr="007F1169" w:rsidRDefault="00DE380F" w:rsidP="007F1169">
      <w:pPr>
        <w:pStyle w:val="ListParagraph"/>
        <w:numPr>
          <w:ilvl w:val="0"/>
          <w:numId w:val="20"/>
        </w:numPr>
        <w:rPr>
          <w:b/>
          <w:sz w:val="20"/>
        </w:rPr>
      </w:pPr>
      <w:r w:rsidRPr="007F1169">
        <w:rPr>
          <w:b/>
          <w:sz w:val="20"/>
        </w:rPr>
        <w:t>Which of the following is a monetary policy action a central bank would implement to control inflation?</w:t>
      </w:r>
    </w:p>
    <w:p w:rsidR="00DE380F" w:rsidRPr="006842C3" w:rsidRDefault="00A52CAE" w:rsidP="00DE380F">
      <w:pPr>
        <w:pStyle w:val="ListParagraph"/>
        <w:numPr>
          <w:ilvl w:val="0"/>
          <w:numId w:val="3"/>
        </w:numPr>
        <w:rPr>
          <w:sz w:val="20"/>
        </w:rPr>
      </w:pPr>
      <w:r>
        <w:rPr>
          <w:sz w:val="20"/>
        </w:rPr>
        <w:t>Increase income tax rates</w:t>
      </w:r>
    </w:p>
    <w:p w:rsidR="00DE380F" w:rsidRPr="006842C3" w:rsidRDefault="00DE380F" w:rsidP="00DE380F">
      <w:pPr>
        <w:pStyle w:val="ListParagraph"/>
        <w:numPr>
          <w:ilvl w:val="0"/>
          <w:numId w:val="3"/>
        </w:numPr>
        <w:rPr>
          <w:sz w:val="20"/>
        </w:rPr>
      </w:pPr>
      <w:r w:rsidRPr="006842C3">
        <w:rPr>
          <w:sz w:val="20"/>
        </w:rPr>
        <w:t>Sell government bonds to the public</w:t>
      </w:r>
    </w:p>
    <w:p w:rsidR="00DE380F" w:rsidRPr="006842C3" w:rsidRDefault="00DE380F" w:rsidP="00DE380F">
      <w:pPr>
        <w:pStyle w:val="ListParagraph"/>
        <w:numPr>
          <w:ilvl w:val="0"/>
          <w:numId w:val="3"/>
        </w:numPr>
        <w:rPr>
          <w:sz w:val="20"/>
        </w:rPr>
      </w:pPr>
      <w:r w:rsidRPr="006842C3">
        <w:rPr>
          <w:sz w:val="20"/>
        </w:rPr>
        <w:t>Lower the discount rate</w:t>
      </w:r>
    </w:p>
    <w:p w:rsidR="00DE380F" w:rsidRPr="006842C3" w:rsidRDefault="00DE380F" w:rsidP="00DE380F">
      <w:pPr>
        <w:pStyle w:val="ListParagraph"/>
        <w:numPr>
          <w:ilvl w:val="0"/>
          <w:numId w:val="3"/>
        </w:numPr>
        <w:rPr>
          <w:sz w:val="20"/>
        </w:rPr>
      </w:pPr>
      <w:r w:rsidRPr="006842C3">
        <w:rPr>
          <w:sz w:val="20"/>
        </w:rPr>
        <w:t>Lower the required reserve ratio</w:t>
      </w:r>
    </w:p>
    <w:p w:rsidR="00DE380F" w:rsidRPr="006842C3" w:rsidRDefault="00DE380F" w:rsidP="00DE380F">
      <w:pPr>
        <w:pStyle w:val="ListParagraph"/>
        <w:numPr>
          <w:ilvl w:val="0"/>
          <w:numId w:val="3"/>
        </w:numPr>
        <w:rPr>
          <w:sz w:val="20"/>
        </w:rPr>
      </w:pPr>
      <w:r w:rsidRPr="006842C3">
        <w:rPr>
          <w:sz w:val="20"/>
        </w:rPr>
        <w:t>Increase the monetary base</w:t>
      </w:r>
    </w:p>
    <w:p w:rsidR="00736BC2" w:rsidRPr="007F1169" w:rsidRDefault="00736BC2" w:rsidP="007F1169">
      <w:pPr>
        <w:pStyle w:val="ListParagraph"/>
        <w:numPr>
          <w:ilvl w:val="0"/>
          <w:numId w:val="20"/>
        </w:numPr>
        <w:rPr>
          <w:b/>
          <w:sz w:val="20"/>
        </w:rPr>
      </w:pPr>
      <w:r w:rsidRPr="007F1169">
        <w:rPr>
          <w:b/>
          <w:sz w:val="20"/>
        </w:rPr>
        <w:t xml:space="preserve">Which of the following accurately describes the </w:t>
      </w:r>
      <w:r w:rsidR="00A52CAE" w:rsidRPr="007F1169">
        <w:rPr>
          <w:b/>
          <w:sz w:val="20"/>
        </w:rPr>
        <w:t>discount rate</w:t>
      </w:r>
      <w:r w:rsidRPr="007F1169">
        <w:rPr>
          <w:b/>
          <w:sz w:val="20"/>
        </w:rPr>
        <w:t>?</w:t>
      </w:r>
    </w:p>
    <w:p w:rsidR="00736BC2" w:rsidRPr="006842C3" w:rsidRDefault="00736BC2" w:rsidP="00736BC2">
      <w:pPr>
        <w:pStyle w:val="ListParagraph"/>
        <w:numPr>
          <w:ilvl w:val="0"/>
          <w:numId w:val="13"/>
        </w:numPr>
        <w:rPr>
          <w:sz w:val="20"/>
        </w:rPr>
      </w:pPr>
      <w:r w:rsidRPr="006842C3">
        <w:rPr>
          <w:sz w:val="20"/>
        </w:rPr>
        <w:t>The interest rate that banks charge state governments</w:t>
      </w:r>
    </w:p>
    <w:p w:rsidR="00736BC2" w:rsidRPr="006842C3" w:rsidRDefault="00736BC2" w:rsidP="00736BC2">
      <w:pPr>
        <w:pStyle w:val="ListParagraph"/>
        <w:numPr>
          <w:ilvl w:val="0"/>
          <w:numId w:val="13"/>
        </w:numPr>
        <w:rPr>
          <w:sz w:val="20"/>
        </w:rPr>
      </w:pPr>
      <w:r w:rsidRPr="006842C3">
        <w:rPr>
          <w:sz w:val="20"/>
        </w:rPr>
        <w:t xml:space="preserve">The interest rate that </w:t>
      </w:r>
      <w:r w:rsidR="00A52CAE">
        <w:rPr>
          <w:sz w:val="20"/>
        </w:rPr>
        <w:t>the Federal Reserve charges commercial</w:t>
      </w:r>
      <w:r w:rsidRPr="006842C3">
        <w:rPr>
          <w:sz w:val="20"/>
        </w:rPr>
        <w:t xml:space="preserve"> banks for loans</w:t>
      </w:r>
    </w:p>
    <w:p w:rsidR="00736BC2" w:rsidRPr="006842C3" w:rsidRDefault="00736BC2" w:rsidP="00736BC2">
      <w:pPr>
        <w:pStyle w:val="ListParagraph"/>
        <w:numPr>
          <w:ilvl w:val="0"/>
          <w:numId w:val="13"/>
        </w:numPr>
        <w:rPr>
          <w:sz w:val="20"/>
        </w:rPr>
      </w:pPr>
      <w:r w:rsidRPr="006842C3">
        <w:rPr>
          <w:sz w:val="20"/>
        </w:rPr>
        <w:t>The interest rate that banks pay on long-term savings</w:t>
      </w:r>
    </w:p>
    <w:p w:rsidR="00736BC2" w:rsidRPr="006842C3" w:rsidRDefault="00736BC2" w:rsidP="00736BC2">
      <w:pPr>
        <w:pStyle w:val="ListParagraph"/>
        <w:numPr>
          <w:ilvl w:val="0"/>
          <w:numId w:val="13"/>
        </w:numPr>
        <w:rPr>
          <w:sz w:val="20"/>
        </w:rPr>
      </w:pPr>
      <w:r w:rsidRPr="006842C3">
        <w:rPr>
          <w:sz w:val="20"/>
        </w:rPr>
        <w:t>The interest rate on personal loans</w:t>
      </w:r>
    </w:p>
    <w:p w:rsidR="0082347B" w:rsidRPr="007F1169" w:rsidRDefault="00736BC2" w:rsidP="0082347B">
      <w:pPr>
        <w:pStyle w:val="ListParagraph"/>
        <w:numPr>
          <w:ilvl w:val="0"/>
          <w:numId w:val="13"/>
        </w:numPr>
        <w:rPr>
          <w:sz w:val="20"/>
        </w:rPr>
      </w:pPr>
      <w:r w:rsidRPr="006842C3">
        <w:rPr>
          <w:sz w:val="20"/>
        </w:rPr>
        <w:t>The interest rate on government bonds</w:t>
      </w:r>
    </w:p>
    <w:p w:rsidR="0082347B" w:rsidRPr="007F1169" w:rsidRDefault="0082347B" w:rsidP="007F1169">
      <w:pPr>
        <w:pStyle w:val="ListParagraph"/>
        <w:numPr>
          <w:ilvl w:val="0"/>
          <w:numId w:val="20"/>
        </w:numPr>
        <w:rPr>
          <w:b/>
          <w:sz w:val="20"/>
        </w:rPr>
      </w:pPr>
      <w:r w:rsidRPr="007F1169">
        <w:rPr>
          <w:b/>
          <w:sz w:val="20"/>
        </w:rPr>
        <w:lastRenderedPageBreak/>
        <w:t>If aggregate demand is growing faster than long-run aggregate supply, the Federal Reserve is most likely to</w:t>
      </w:r>
    </w:p>
    <w:p w:rsidR="0082347B" w:rsidRPr="006842C3" w:rsidRDefault="0082347B" w:rsidP="0082347B">
      <w:pPr>
        <w:pStyle w:val="ListParagraph"/>
        <w:numPr>
          <w:ilvl w:val="0"/>
          <w:numId w:val="4"/>
        </w:numPr>
        <w:rPr>
          <w:sz w:val="20"/>
        </w:rPr>
      </w:pPr>
      <w:r w:rsidRPr="006842C3">
        <w:rPr>
          <w:sz w:val="20"/>
        </w:rPr>
        <w:t>sell securities on the open market</w:t>
      </w:r>
    </w:p>
    <w:p w:rsidR="0082347B" w:rsidRPr="006842C3" w:rsidRDefault="0082347B" w:rsidP="0082347B">
      <w:pPr>
        <w:pStyle w:val="ListParagraph"/>
        <w:numPr>
          <w:ilvl w:val="0"/>
          <w:numId w:val="4"/>
        </w:numPr>
        <w:rPr>
          <w:sz w:val="20"/>
        </w:rPr>
      </w:pPr>
      <w:r w:rsidRPr="006842C3">
        <w:rPr>
          <w:sz w:val="20"/>
        </w:rPr>
        <w:t>increase bond prices</w:t>
      </w:r>
    </w:p>
    <w:p w:rsidR="0082347B" w:rsidRPr="006842C3" w:rsidRDefault="0082347B" w:rsidP="0082347B">
      <w:pPr>
        <w:pStyle w:val="ListParagraph"/>
        <w:numPr>
          <w:ilvl w:val="0"/>
          <w:numId w:val="4"/>
        </w:numPr>
        <w:rPr>
          <w:sz w:val="20"/>
        </w:rPr>
      </w:pPr>
      <w:r w:rsidRPr="006842C3">
        <w:rPr>
          <w:sz w:val="20"/>
        </w:rPr>
        <w:t>increase income taxes</w:t>
      </w:r>
    </w:p>
    <w:p w:rsidR="0082347B" w:rsidRPr="006842C3" w:rsidRDefault="0082347B" w:rsidP="0082347B">
      <w:pPr>
        <w:pStyle w:val="ListParagraph"/>
        <w:numPr>
          <w:ilvl w:val="0"/>
          <w:numId w:val="4"/>
        </w:numPr>
        <w:rPr>
          <w:sz w:val="20"/>
        </w:rPr>
      </w:pPr>
      <w:r w:rsidRPr="006842C3">
        <w:rPr>
          <w:sz w:val="20"/>
        </w:rPr>
        <w:t>decrease the discount rate</w:t>
      </w:r>
    </w:p>
    <w:p w:rsidR="0082347B" w:rsidRPr="006842C3" w:rsidRDefault="0082347B" w:rsidP="0082347B">
      <w:pPr>
        <w:pStyle w:val="ListParagraph"/>
        <w:numPr>
          <w:ilvl w:val="0"/>
          <w:numId w:val="4"/>
        </w:numPr>
        <w:rPr>
          <w:sz w:val="20"/>
        </w:rPr>
      </w:pPr>
      <w:r w:rsidRPr="006842C3">
        <w:rPr>
          <w:sz w:val="20"/>
        </w:rPr>
        <w:t>decrease the required reserve ratio</w:t>
      </w:r>
    </w:p>
    <w:p w:rsidR="0082347B" w:rsidRPr="006842C3" w:rsidRDefault="0082347B" w:rsidP="0082347B">
      <w:pPr>
        <w:rPr>
          <w:sz w:val="20"/>
        </w:rPr>
      </w:pPr>
      <w:r w:rsidRPr="006842C3">
        <w:rPr>
          <w:noProof/>
          <w:sz w:val="20"/>
          <w:lang w:val="en-US"/>
        </w:rPr>
        <w:drawing>
          <wp:inline distT="0" distB="0" distL="0" distR="0" wp14:anchorId="61BC3D7F" wp14:editId="0D9015FE">
            <wp:extent cx="3296110" cy="25911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96110" cy="2591162"/>
                    </a:xfrm>
                    <a:prstGeom prst="rect">
                      <a:avLst/>
                    </a:prstGeom>
                  </pic:spPr>
                </pic:pic>
              </a:graphicData>
            </a:graphic>
          </wp:inline>
        </w:drawing>
      </w:r>
    </w:p>
    <w:p w:rsidR="0082347B" w:rsidRPr="007F1169" w:rsidRDefault="0082347B" w:rsidP="007F1169">
      <w:pPr>
        <w:pStyle w:val="ListParagraph"/>
        <w:numPr>
          <w:ilvl w:val="0"/>
          <w:numId w:val="20"/>
        </w:numPr>
        <w:rPr>
          <w:b/>
          <w:sz w:val="20"/>
        </w:rPr>
      </w:pPr>
      <w:r w:rsidRPr="007F1169">
        <w:rPr>
          <w:b/>
          <w:sz w:val="20"/>
        </w:rPr>
        <w:t>The graph above shows two aggregate demand curves, AD1 and AD2, and an aggregate supply curve, AS. The shift in the aggregate demand curve from AD1 to AD2 could be caused by</w:t>
      </w:r>
    </w:p>
    <w:p w:rsidR="0082347B" w:rsidRPr="006842C3" w:rsidRDefault="0082347B" w:rsidP="0082347B">
      <w:pPr>
        <w:pStyle w:val="ListParagraph"/>
        <w:numPr>
          <w:ilvl w:val="0"/>
          <w:numId w:val="5"/>
        </w:numPr>
        <w:rPr>
          <w:sz w:val="20"/>
        </w:rPr>
      </w:pPr>
      <w:r w:rsidRPr="006842C3">
        <w:rPr>
          <w:sz w:val="20"/>
        </w:rPr>
        <w:t>a decrease in taxes</w:t>
      </w:r>
    </w:p>
    <w:p w:rsidR="0082347B" w:rsidRPr="006842C3" w:rsidRDefault="0082347B" w:rsidP="0082347B">
      <w:pPr>
        <w:pStyle w:val="ListParagraph"/>
        <w:numPr>
          <w:ilvl w:val="0"/>
          <w:numId w:val="5"/>
        </w:numPr>
        <w:rPr>
          <w:sz w:val="20"/>
        </w:rPr>
      </w:pPr>
      <w:r w:rsidRPr="006842C3">
        <w:rPr>
          <w:sz w:val="20"/>
        </w:rPr>
        <w:t>a decrease in the money supply</w:t>
      </w:r>
    </w:p>
    <w:p w:rsidR="0082347B" w:rsidRPr="006842C3" w:rsidRDefault="0082347B" w:rsidP="0082347B">
      <w:pPr>
        <w:pStyle w:val="ListParagraph"/>
        <w:numPr>
          <w:ilvl w:val="0"/>
          <w:numId w:val="5"/>
        </w:numPr>
        <w:rPr>
          <w:sz w:val="20"/>
        </w:rPr>
      </w:pPr>
      <w:r w:rsidRPr="006842C3">
        <w:rPr>
          <w:sz w:val="20"/>
        </w:rPr>
        <w:t>an increase in government spending</w:t>
      </w:r>
    </w:p>
    <w:p w:rsidR="0082347B" w:rsidRPr="006842C3" w:rsidRDefault="0082347B" w:rsidP="0082347B">
      <w:pPr>
        <w:pStyle w:val="ListParagraph"/>
        <w:numPr>
          <w:ilvl w:val="0"/>
          <w:numId w:val="5"/>
        </w:numPr>
        <w:rPr>
          <w:sz w:val="20"/>
        </w:rPr>
      </w:pPr>
      <w:r w:rsidRPr="006842C3">
        <w:rPr>
          <w:sz w:val="20"/>
        </w:rPr>
        <w:t>an increase in consumption spending</w:t>
      </w:r>
    </w:p>
    <w:p w:rsidR="0082347B" w:rsidRPr="006842C3" w:rsidRDefault="0082347B" w:rsidP="0082347B">
      <w:pPr>
        <w:pStyle w:val="ListParagraph"/>
        <w:numPr>
          <w:ilvl w:val="0"/>
          <w:numId w:val="5"/>
        </w:numPr>
        <w:rPr>
          <w:sz w:val="20"/>
        </w:rPr>
      </w:pPr>
      <w:r w:rsidRPr="006842C3">
        <w:rPr>
          <w:sz w:val="20"/>
        </w:rPr>
        <w:t>an increase in the price level</w:t>
      </w:r>
    </w:p>
    <w:p w:rsidR="00736BC2" w:rsidRPr="007F1169" w:rsidRDefault="00736BC2" w:rsidP="007F1169">
      <w:pPr>
        <w:pStyle w:val="ListParagraph"/>
        <w:numPr>
          <w:ilvl w:val="0"/>
          <w:numId w:val="20"/>
        </w:numPr>
        <w:rPr>
          <w:b/>
          <w:sz w:val="20"/>
        </w:rPr>
      </w:pPr>
      <w:r w:rsidRPr="007F1169">
        <w:rPr>
          <w:b/>
          <w:sz w:val="20"/>
        </w:rPr>
        <w:t>If the interest rate on short-term government bonds declined as a result of open market operations by a central bank, the central bank must have</w:t>
      </w:r>
    </w:p>
    <w:p w:rsidR="00736BC2" w:rsidRPr="006842C3" w:rsidRDefault="00736BC2" w:rsidP="00736BC2">
      <w:pPr>
        <w:pStyle w:val="ListParagraph"/>
        <w:numPr>
          <w:ilvl w:val="0"/>
          <w:numId w:val="14"/>
        </w:numPr>
        <w:rPr>
          <w:sz w:val="20"/>
        </w:rPr>
      </w:pPr>
      <w:r w:rsidRPr="006842C3">
        <w:rPr>
          <w:sz w:val="20"/>
        </w:rPr>
        <w:t>purchased government bonds</w:t>
      </w:r>
    </w:p>
    <w:p w:rsidR="00736BC2" w:rsidRPr="006842C3" w:rsidRDefault="00736BC2" w:rsidP="00736BC2">
      <w:pPr>
        <w:pStyle w:val="ListParagraph"/>
        <w:numPr>
          <w:ilvl w:val="0"/>
          <w:numId w:val="14"/>
        </w:numPr>
        <w:rPr>
          <w:sz w:val="20"/>
        </w:rPr>
      </w:pPr>
      <w:r w:rsidRPr="006842C3">
        <w:rPr>
          <w:sz w:val="20"/>
        </w:rPr>
        <w:t>sold government bonds to commercial banks</w:t>
      </w:r>
    </w:p>
    <w:p w:rsidR="00736BC2" w:rsidRPr="006842C3" w:rsidRDefault="00736BC2" w:rsidP="00736BC2">
      <w:pPr>
        <w:pStyle w:val="ListParagraph"/>
        <w:numPr>
          <w:ilvl w:val="0"/>
          <w:numId w:val="14"/>
        </w:numPr>
        <w:rPr>
          <w:sz w:val="20"/>
        </w:rPr>
      </w:pPr>
      <w:r w:rsidRPr="006842C3">
        <w:rPr>
          <w:sz w:val="20"/>
        </w:rPr>
        <w:t>decreased the amount of currency in circulation</w:t>
      </w:r>
    </w:p>
    <w:p w:rsidR="00736BC2" w:rsidRPr="006842C3" w:rsidRDefault="00736BC2" w:rsidP="00736BC2">
      <w:pPr>
        <w:pStyle w:val="ListParagraph"/>
        <w:numPr>
          <w:ilvl w:val="0"/>
          <w:numId w:val="14"/>
        </w:numPr>
        <w:rPr>
          <w:sz w:val="20"/>
        </w:rPr>
      </w:pPr>
      <w:r w:rsidRPr="006842C3">
        <w:rPr>
          <w:sz w:val="20"/>
        </w:rPr>
        <w:t>increased the supply of bonds</w:t>
      </w:r>
    </w:p>
    <w:p w:rsidR="00736BC2" w:rsidRPr="006842C3" w:rsidRDefault="00736BC2" w:rsidP="00736BC2">
      <w:pPr>
        <w:pStyle w:val="ListParagraph"/>
        <w:numPr>
          <w:ilvl w:val="0"/>
          <w:numId w:val="14"/>
        </w:numPr>
        <w:rPr>
          <w:sz w:val="20"/>
        </w:rPr>
      </w:pPr>
      <w:r w:rsidRPr="006842C3">
        <w:rPr>
          <w:sz w:val="20"/>
        </w:rPr>
        <w:t>increased the discount rate on loans to commercial banks</w:t>
      </w:r>
    </w:p>
    <w:p w:rsidR="00736BC2" w:rsidRPr="007F1169" w:rsidRDefault="00736BC2" w:rsidP="007F1169">
      <w:pPr>
        <w:pStyle w:val="ListParagraph"/>
        <w:numPr>
          <w:ilvl w:val="0"/>
          <w:numId w:val="20"/>
        </w:numPr>
        <w:rPr>
          <w:b/>
          <w:sz w:val="20"/>
        </w:rPr>
      </w:pPr>
      <w:r w:rsidRPr="007F1169">
        <w:rPr>
          <w:b/>
          <w:sz w:val="20"/>
        </w:rPr>
        <w:t>An open-market operation by a country’s central bank to reduce the unemployment rate would be to</w:t>
      </w:r>
    </w:p>
    <w:p w:rsidR="00736BC2" w:rsidRPr="006842C3" w:rsidRDefault="00736BC2" w:rsidP="00736BC2">
      <w:pPr>
        <w:pStyle w:val="ListParagraph"/>
        <w:numPr>
          <w:ilvl w:val="0"/>
          <w:numId w:val="15"/>
        </w:numPr>
        <w:rPr>
          <w:sz w:val="20"/>
        </w:rPr>
      </w:pPr>
      <w:r w:rsidRPr="006842C3">
        <w:rPr>
          <w:sz w:val="20"/>
        </w:rPr>
        <w:t>sell bonds to decrease the interest rate and to increase aggregate demand</w:t>
      </w:r>
    </w:p>
    <w:p w:rsidR="00736BC2" w:rsidRPr="006842C3" w:rsidRDefault="00736BC2" w:rsidP="00736BC2">
      <w:pPr>
        <w:pStyle w:val="ListParagraph"/>
        <w:numPr>
          <w:ilvl w:val="0"/>
          <w:numId w:val="15"/>
        </w:numPr>
        <w:rPr>
          <w:sz w:val="20"/>
        </w:rPr>
      </w:pPr>
      <w:r w:rsidRPr="006842C3">
        <w:rPr>
          <w:sz w:val="20"/>
        </w:rPr>
        <w:t>sell bonds to increase the interest rate and to decrease aggregate demand</w:t>
      </w:r>
    </w:p>
    <w:p w:rsidR="00736BC2" w:rsidRPr="006842C3" w:rsidRDefault="00736BC2" w:rsidP="00736BC2">
      <w:pPr>
        <w:pStyle w:val="ListParagraph"/>
        <w:numPr>
          <w:ilvl w:val="0"/>
          <w:numId w:val="15"/>
        </w:numPr>
        <w:rPr>
          <w:sz w:val="20"/>
        </w:rPr>
      </w:pPr>
      <w:r w:rsidRPr="006842C3">
        <w:rPr>
          <w:sz w:val="20"/>
        </w:rPr>
        <w:t>sell bonds to increase the interest rate and to increase investment</w:t>
      </w:r>
    </w:p>
    <w:p w:rsidR="00736BC2" w:rsidRPr="006842C3" w:rsidRDefault="00736BC2" w:rsidP="00736BC2">
      <w:pPr>
        <w:pStyle w:val="ListParagraph"/>
        <w:numPr>
          <w:ilvl w:val="0"/>
          <w:numId w:val="15"/>
        </w:numPr>
        <w:rPr>
          <w:sz w:val="20"/>
        </w:rPr>
      </w:pPr>
      <w:r w:rsidRPr="006842C3">
        <w:rPr>
          <w:sz w:val="20"/>
        </w:rPr>
        <w:t>buy bonds to decrease the interest rate and to decrease aggregate demand</w:t>
      </w:r>
    </w:p>
    <w:p w:rsidR="00736BC2" w:rsidRPr="006842C3" w:rsidRDefault="00736BC2" w:rsidP="00736BC2">
      <w:pPr>
        <w:pStyle w:val="ListParagraph"/>
        <w:numPr>
          <w:ilvl w:val="0"/>
          <w:numId w:val="15"/>
        </w:numPr>
        <w:rPr>
          <w:sz w:val="20"/>
        </w:rPr>
      </w:pPr>
      <w:r w:rsidRPr="006842C3">
        <w:rPr>
          <w:sz w:val="20"/>
        </w:rPr>
        <w:t>buy bonds to decrease the interest rate and to increase aggregate demand</w:t>
      </w:r>
    </w:p>
    <w:p w:rsidR="00736BC2" w:rsidRPr="007F1169" w:rsidRDefault="007F1169" w:rsidP="007F1169">
      <w:pPr>
        <w:pStyle w:val="ListParagraph"/>
        <w:numPr>
          <w:ilvl w:val="0"/>
          <w:numId w:val="20"/>
        </w:numPr>
        <w:rPr>
          <w:b/>
          <w:sz w:val="20"/>
        </w:rPr>
      </w:pPr>
      <w:r>
        <w:rPr>
          <w:b/>
          <w:sz w:val="20"/>
        </w:rPr>
        <w:t xml:space="preserve">Challenge Question: </w:t>
      </w:r>
      <w:r w:rsidR="00736BC2" w:rsidRPr="007F1169">
        <w:rPr>
          <w:b/>
          <w:sz w:val="20"/>
        </w:rPr>
        <w:t>The purchase of bonds by the Federal Reserve will have the greatest effect on real gross domestic product if which of the following situations exists in the economy?</w:t>
      </w:r>
    </w:p>
    <w:p w:rsidR="00736BC2" w:rsidRPr="006842C3" w:rsidRDefault="00736BC2" w:rsidP="00736BC2">
      <w:pPr>
        <w:pStyle w:val="ListParagraph"/>
        <w:numPr>
          <w:ilvl w:val="0"/>
          <w:numId w:val="16"/>
        </w:numPr>
        <w:rPr>
          <w:sz w:val="20"/>
        </w:rPr>
      </w:pPr>
      <w:r w:rsidRPr="006842C3">
        <w:rPr>
          <w:sz w:val="20"/>
        </w:rPr>
        <w:lastRenderedPageBreak/>
        <w:t>The required reserve ratio is high, and the interest rate has a large effect on investment spending.</w:t>
      </w:r>
    </w:p>
    <w:p w:rsidR="00736BC2" w:rsidRPr="006842C3" w:rsidRDefault="00736BC2" w:rsidP="00736BC2">
      <w:pPr>
        <w:pStyle w:val="ListParagraph"/>
        <w:numPr>
          <w:ilvl w:val="0"/>
          <w:numId w:val="16"/>
        </w:numPr>
        <w:rPr>
          <w:sz w:val="20"/>
        </w:rPr>
      </w:pPr>
      <w:r w:rsidRPr="006842C3">
        <w:rPr>
          <w:sz w:val="20"/>
        </w:rPr>
        <w:t>The required reserve ratio is high, and the interest rate has a small effect on investment spending.</w:t>
      </w:r>
    </w:p>
    <w:p w:rsidR="00736BC2" w:rsidRPr="006842C3" w:rsidRDefault="00736BC2" w:rsidP="00736BC2">
      <w:pPr>
        <w:pStyle w:val="ListParagraph"/>
        <w:numPr>
          <w:ilvl w:val="0"/>
          <w:numId w:val="16"/>
        </w:numPr>
        <w:rPr>
          <w:sz w:val="20"/>
        </w:rPr>
      </w:pPr>
      <w:r w:rsidRPr="006842C3">
        <w:rPr>
          <w:sz w:val="20"/>
        </w:rPr>
        <w:t>The required reserve ratio is low, and the interest rate has a large effect on investment spending.</w:t>
      </w:r>
    </w:p>
    <w:p w:rsidR="00736BC2" w:rsidRPr="006842C3" w:rsidRDefault="00736BC2" w:rsidP="00736BC2">
      <w:pPr>
        <w:pStyle w:val="ListParagraph"/>
        <w:numPr>
          <w:ilvl w:val="0"/>
          <w:numId w:val="16"/>
        </w:numPr>
        <w:rPr>
          <w:sz w:val="20"/>
        </w:rPr>
      </w:pPr>
      <w:r w:rsidRPr="006842C3">
        <w:rPr>
          <w:sz w:val="20"/>
        </w:rPr>
        <w:t>The required reserve ratio is low, and the marginal propensity to consume is low.</w:t>
      </w:r>
    </w:p>
    <w:p w:rsidR="00736BC2" w:rsidRPr="006842C3" w:rsidRDefault="00736BC2" w:rsidP="00736BC2">
      <w:pPr>
        <w:pStyle w:val="ListParagraph"/>
        <w:numPr>
          <w:ilvl w:val="0"/>
          <w:numId w:val="16"/>
        </w:numPr>
        <w:rPr>
          <w:sz w:val="20"/>
        </w:rPr>
      </w:pPr>
      <w:r w:rsidRPr="006842C3">
        <w:rPr>
          <w:sz w:val="20"/>
        </w:rPr>
        <w:t>The marginal propensity to consume is high, and the interest rate has a small effect on investment spending.</w:t>
      </w:r>
    </w:p>
    <w:p w:rsidR="00736BC2" w:rsidRPr="007F1169" w:rsidRDefault="00736BC2" w:rsidP="007F1169">
      <w:pPr>
        <w:pStyle w:val="ListParagraph"/>
        <w:numPr>
          <w:ilvl w:val="0"/>
          <w:numId w:val="20"/>
        </w:numPr>
        <w:rPr>
          <w:b/>
          <w:sz w:val="20"/>
        </w:rPr>
      </w:pPr>
      <w:r w:rsidRPr="007F1169">
        <w:rPr>
          <w:b/>
          <w:sz w:val="20"/>
        </w:rPr>
        <w:t>Which of the following is a monetary policy that can be used to counteract a recession?</w:t>
      </w:r>
    </w:p>
    <w:p w:rsidR="00736BC2" w:rsidRPr="006842C3" w:rsidRDefault="00736BC2" w:rsidP="00736BC2">
      <w:pPr>
        <w:pStyle w:val="ListParagraph"/>
        <w:numPr>
          <w:ilvl w:val="0"/>
          <w:numId w:val="17"/>
        </w:numPr>
        <w:rPr>
          <w:sz w:val="20"/>
        </w:rPr>
      </w:pPr>
      <w:r w:rsidRPr="006842C3">
        <w:rPr>
          <w:sz w:val="20"/>
        </w:rPr>
        <w:t>Buying bonds in the open market</w:t>
      </w:r>
    </w:p>
    <w:p w:rsidR="00736BC2" w:rsidRPr="006842C3" w:rsidRDefault="00736BC2" w:rsidP="00736BC2">
      <w:pPr>
        <w:pStyle w:val="ListParagraph"/>
        <w:numPr>
          <w:ilvl w:val="0"/>
          <w:numId w:val="17"/>
        </w:numPr>
        <w:rPr>
          <w:sz w:val="20"/>
        </w:rPr>
      </w:pPr>
      <w:r w:rsidRPr="006842C3">
        <w:rPr>
          <w:sz w:val="20"/>
        </w:rPr>
        <w:t>Increasing the discount rate</w:t>
      </w:r>
    </w:p>
    <w:p w:rsidR="00736BC2" w:rsidRPr="006842C3" w:rsidRDefault="00736BC2" w:rsidP="00736BC2">
      <w:pPr>
        <w:pStyle w:val="ListParagraph"/>
        <w:numPr>
          <w:ilvl w:val="0"/>
          <w:numId w:val="17"/>
        </w:numPr>
        <w:rPr>
          <w:sz w:val="20"/>
        </w:rPr>
      </w:pPr>
      <w:r w:rsidRPr="006842C3">
        <w:rPr>
          <w:sz w:val="20"/>
        </w:rPr>
        <w:t>Increasing the required reserve ratio</w:t>
      </w:r>
    </w:p>
    <w:p w:rsidR="00736BC2" w:rsidRPr="006842C3" w:rsidRDefault="00736BC2" w:rsidP="00736BC2">
      <w:pPr>
        <w:pStyle w:val="ListParagraph"/>
        <w:numPr>
          <w:ilvl w:val="0"/>
          <w:numId w:val="17"/>
        </w:numPr>
        <w:rPr>
          <w:sz w:val="20"/>
        </w:rPr>
      </w:pPr>
      <w:r w:rsidRPr="006842C3">
        <w:rPr>
          <w:sz w:val="20"/>
        </w:rPr>
        <w:t>Lowering tax rates</w:t>
      </w:r>
    </w:p>
    <w:p w:rsidR="00736BC2" w:rsidRPr="006842C3" w:rsidRDefault="00736BC2" w:rsidP="00736BC2">
      <w:pPr>
        <w:pStyle w:val="ListParagraph"/>
        <w:numPr>
          <w:ilvl w:val="0"/>
          <w:numId w:val="17"/>
        </w:numPr>
        <w:rPr>
          <w:sz w:val="20"/>
        </w:rPr>
      </w:pPr>
      <w:r w:rsidRPr="006842C3">
        <w:rPr>
          <w:sz w:val="20"/>
        </w:rPr>
        <w:t>Increasing government spending</w:t>
      </w:r>
    </w:p>
    <w:p w:rsidR="00224017" w:rsidRPr="007F1169" w:rsidRDefault="00224017" w:rsidP="007F1169">
      <w:pPr>
        <w:pStyle w:val="ListParagraph"/>
        <w:numPr>
          <w:ilvl w:val="0"/>
          <w:numId w:val="20"/>
        </w:numPr>
        <w:rPr>
          <w:b/>
          <w:sz w:val="20"/>
        </w:rPr>
      </w:pPr>
      <w:r w:rsidRPr="007F1169">
        <w:rPr>
          <w:b/>
          <w:sz w:val="20"/>
        </w:rPr>
        <w:t>Assume that the reserve requirement for demand deposits is 20 percent, that banks hold no excess reserves, and that the public holds no currency. If the central bank sells $10,000 worth of government securities to commercial banks, the total money supply will</w:t>
      </w:r>
    </w:p>
    <w:p w:rsidR="00224017" w:rsidRPr="006842C3" w:rsidRDefault="00224017" w:rsidP="00224017">
      <w:pPr>
        <w:pStyle w:val="ListParagraph"/>
        <w:numPr>
          <w:ilvl w:val="0"/>
          <w:numId w:val="18"/>
        </w:numPr>
        <w:rPr>
          <w:sz w:val="20"/>
        </w:rPr>
      </w:pPr>
      <w:r w:rsidRPr="006842C3">
        <w:rPr>
          <w:sz w:val="20"/>
        </w:rPr>
        <w:t>increase by $10,000</w:t>
      </w:r>
    </w:p>
    <w:p w:rsidR="00224017" w:rsidRPr="006842C3" w:rsidRDefault="00224017" w:rsidP="00224017">
      <w:pPr>
        <w:pStyle w:val="ListParagraph"/>
        <w:numPr>
          <w:ilvl w:val="0"/>
          <w:numId w:val="18"/>
        </w:numPr>
        <w:rPr>
          <w:sz w:val="20"/>
        </w:rPr>
      </w:pPr>
      <w:r w:rsidRPr="006842C3">
        <w:rPr>
          <w:sz w:val="20"/>
        </w:rPr>
        <w:t>increase by $50,000</w:t>
      </w:r>
    </w:p>
    <w:p w:rsidR="00224017" w:rsidRPr="006842C3" w:rsidRDefault="00224017" w:rsidP="00224017">
      <w:pPr>
        <w:pStyle w:val="ListParagraph"/>
        <w:numPr>
          <w:ilvl w:val="0"/>
          <w:numId w:val="18"/>
        </w:numPr>
        <w:rPr>
          <w:sz w:val="20"/>
        </w:rPr>
      </w:pPr>
      <w:r w:rsidRPr="006842C3">
        <w:rPr>
          <w:sz w:val="20"/>
        </w:rPr>
        <w:t>decrease by $10,000</w:t>
      </w:r>
    </w:p>
    <w:p w:rsidR="00224017" w:rsidRPr="006842C3" w:rsidRDefault="00224017" w:rsidP="00224017">
      <w:pPr>
        <w:pStyle w:val="ListParagraph"/>
        <w:numPr>
          <w:ilvl w:val="0"/>
          <w:numId w:val="18"/>
        </w:numPr>
        <w:rPr>
          <w:sz w:val="20"/>
        </w:rPr>
      </w:pPr>
      <w:r w:rsidRPr="006842C3">
        <w:rPr>
          <w:sz w:val="20"/>
        </w:rPr>
        <w:t>decrease by $50,000</w:t>
      </w:r>
    </w:p>
    <w:p w:rsidR="00224017" w:rsidRPr="006842C3" w:rsidRDefault="00224017" w:rsidP="00224017">
      <w:pPr>
        <w:pStyle w:val="ListParagraph"/>
        <w:numPr>
          <w:ilvl w:val="0"/>
          <w:numId w:val="18"/>
        </w:numPr>
        <w:rPr>
          <w:sz w:val="20"/>
        </w:rPr>
      </w:pPr>
      <w:r w:rsidRPr="006842C3">
        <w:rPr>
          <w:sz w:val="20"/>
        </w:rPr>
        <w:t>not change</w:t>
      </w:r>
    </w:p>
    <w:p w:rsidR="00224017" w:rsidRPr="007F1169" w:rsidRDefault="00224017" w:rsidP="007F1169">
      <w:pPr>
        <w:pStyle w:val="ListParagraph"/>
        <w:numPr>
          <w:ilvl w:val="0"/>
          <w:numId w:val="20"/>
        </w:numPr>
        <w:rPr>
          <w:b/>
          <w:sz w:val="20"/>
        </w:rPr>
      </w:pPr>
      <w:r w:rsidRPr="007F1169">
        <w:rPr>
          <w:b/>
          <w:sz w:val="20"/>
        </w:rPr>
        <w:t>If an economy is operating with significant unemployment, an increase in which of the following will most likely cause employment to increase and the interest rate to decrease?</w:t>
      </w:r>
    </w:p>
    <w:p w:rsidR="00224017" w:rsidRPr="006842C3" w:rsidRDefault="00224017" w:rsidP="00224017">
      <w:pPr>
        <w:pStyle w:val="ListParagraph"/>
        <w:numPr>
          <w:ilvl w:val="0"/>
          <w:numId w:val="19"/>
        </w:numPr>
        <w:rPr>
          <w:sz w:val="20"/>
        </w:rPr>
      </w:pPr>
      <w:r w:rsidRPr="006842C3">
        <w:rPr>
          <w:sz w:val="20"/>
        </w:rPr>
        <w:t>Purchases of government bonds by the central bank</w:t>
      </w:r>
    </w:p>
    <w:p w:rsidR="00224017" w:rsidRPr="006842C3" w:rsidRDefault="00224017" w:rsidP="00224017">
      <w:pPr>
        <w:pStyle w:val="ListParagraph"/>
        <w:numPr>
          <w:ilvl w:val="0"/>
          <w:numId w:val="19"/>
        </w:numPr>
        <w:rPr>
          <w:sz w:val="20"/>
        </w:rPr>
      </w:pPr>
      <w:r w:rsidRPr="006842C3">
        <w:rPr>
          <w:sz w:val="20"/>
        </w:rPr>
        <w:t>Transfer payments</w:t>
      </w:r>
    </w:p>
    <w:p w:rsidR="00224017" w:rsidRPr="006842C3" w:rsidRDefault="00224017" w:rsidP="00224017">
      <w:pPr>
        <w:pStyle w:val="ListParagraph"/>
        <w:numPr>
          <w:ilvl w:val="0"/>
          <w:numId w:val="19"/>
        </w:numPr>
        <w:rPr>
          <w:sz w:val="20"/>
        </w:rPr>
      </w:pPr>
      <w:r w:rsidRPr="006842C3">
        <w:rPr>
          <w:sz w:val="20"/>
        </w:rPr>
        <w:t>Reserve requirements</w:t>
      </w:r>
    </w:p>
    <w:p w:rsidR="00224017" w:rsidRPr="006842C3" w:rsidRDefault="00224017" w:rsidP="00224017">
      <w:pPr>
        <w:pStyle w:val="ListParagraph"/>
        <w:numPr>
          <w:ilvl w:val="0"/>
          <w:numId w:val="19"/>
        </w:numPr>
        <w:rPr>
          <w:sz w:val="20"/>
        </w:rPr>
      </w:pPr>
      <w:r w:rsidRPr="006842C3">
        <w:rPr>
          <w:sz w:val="20"/>
        </w:rPr>
        <w:t>Government expenditures</w:t>
      </w:r>
    </w:p>
    <w:p w:rsidR="006842C3" w:rsidRPr="006842C3" w:rsidRDefault="00224017" w:rsidP="006842C3">
      <w:pPr>
        <w:pStyle w:val="ListParagraph"/>
        <w:numPr>
          <w:ilvl w:val="0"/>
          <w:numId w:val="19"/>
        </w:numPr>
        <w:rPr>
          <w:sz w:val="20"/>
        </w:rPr>
      </w:pPr>
      <w:r w:rsidRPr="006842C3">
        <w:rPr>
          <w:sz w:val="20"/>
        </w:rPr>
        <w:t>Investment in basic infrastructure</w:t>
      </w:r>
    </w:p>
    <w:p w:rsidR="00736BC2" w:rsidRPr="007F1169" w:rsidRDefault="00736BC2" w:rsidP="007F1169">
      <w:pPr>
        <w:pStyle w:val="ListParagraph"/>
        <w:numPr>
          <w:ilvl w:val="0"/>
          <w:numId w:val="20"/>
        </w:numPr>
        <w:rPr>
          <w:b/>
          <w:sz w:val="20"/>
        </w:rPr>
      </w:pPr>
      <w:r w:rsidRPr="007F1169">
        <w:rPr>
          <w:b/>
          <w:sz w:val="20"/>
        </w:rPr>
        <w:t>The Bank of Uchenna has the following balance sheet.</w:t>
      </w:r>
    </w:p>
    <w:p w:rsidR="00736BC2" w:rsidRPr="006842C3" w:rsidRDefault="00E54AFD" w:rsidP="00736BC2">
      <w:pPr>
        <w:rPr>
          <w:sz w:val="20"/>
        </w:rPr>
      </w:pPr>
      <w:r>
        <w:rPr>
          <w:noProof/>
          <w:sz w:val="20"/>
          <w:lang w:val="en-US"/>
        </w:rPr>
        <mc:AlternateContent>
          <mc:Choice Requires="wps">
            <w:drawing>
              <wp:anchor distT="0" distB="0" distL="114300" distR="114300" simplePos="0" relativeHeight="251660288" behindDoc="0" locked="0" layoutInCell="1" allowOverlap="1">
                <wp:simplePos x="0" y="0"/>
                <wp:positionH relativeFrom="column">
                  <wp:posOffset>4179570</wp:posOffset>
                </wp:positionH>
                <wp:positionV relativeFrom="paragraph">
                  <wp:posOffset>1256030</wp:posOffset>
                </wp:positionV>
                <wp:extent cx="2514600" cy="1600200"/>
                <wp:effectExtent l="0" t="0" r="19050" b="19050"/>
                <wp:wrapNone/>
                <wp:docPr id="7" name="Text Box 7"/>
                <wp:cNvGraphicFramePr/>
                <a:graphic xmlns:a="http://schemas.openxmlformats.org/drawingml/2006/main">
                  <a:graphicData uri="http://schemas.microsoft.com/office/word/2010/wordprocessingShape">
                    <wps:wsp>
                      <wps:cNvSpPr txBox="1"/>
                      <wps:spPr>
                        <a:xfrm rot="10800000">
                          <a:off x="0" y="0"/>
                          <a:ext cx="2514600" cy="1600200"/>
                        </a:xfrm>
                        <a:prstGeom prst="rect">
                          <a:avLst/>
                        </a:prstGeom>
                        <a:solidFill>
                          <a:schemeClr val="lt1"/>
                        </a:solidFill>
                        <a:ln w="6350">
                          <a:solidFill>
                            <a:prstClr val="black"/>
                          </a:solidFill>
                        </a:ln>
                      </wps:spPr>
                      <wps:txbx>
                        <w:txbxContent>
                          <w:tbl>
                            <w:tblPr>
                              <w:tblW w:w="2455" w:type="dxa"/>
                              <w:tblInd w:w="-5" w:type="dxa"/>
                              <w:tblLook w:val="04A0" w:firstRow="1" w:lastRow="0" w:firstColumn="1" w:lastColumn="0" w:noHBand="0" w:noVBand="1"/>
                            </w:tblPr>
                            <w:tblGrid>
                              <w:gridCol w:w="330"/>
                              <w:gridCol w:w="390"/>
                              <w:gridCol w:w="450"/>
                              <w:gridCol w:w="377"/>
                              <w:gridCol w:w="523"/>
                              <w:gridCol w:w="385"/>
                            </w:tblGrid>
                            <w:tr w:rsidR="00E54AFD" w:rsidRPr="006842C3" w:rsidTr="00E54AFD">
                              <w:trPr>
                                <w:trHeight w:val="290"/>
                              </w:trPr>
                              <w:tc>
                                <w:tcPr>
                                  <w:tcW w:w="33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w:t>
                                  </w:r>
                                </w:p>
                              </w:tc>
                              <w:tc>
                                <w:tcPr>
                                  <w:tcW w:w="390" w:type="dxa"/>
                                  <w:tcBorders>
                                    <w:top w:val="single" w:sz="4" w:space="0" w:color="auto"/>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c>
                                <w:tcPr>
                                  <w:tcW w:w="450" w:type="dxa"/>
                                  <w:tcBorders>
                                    <w:top w:val="single" w:sz="4" w:space="0" w:color="auto"/>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6</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B </w:t>
                                  </w:r>
                                </w:p>
                              </w:tc>
                              <w:tc>
                                <w:tcPr>
                                  <w:tcW w:w="523" w:type="dxa"/>
                                  <w:tcBorders>
                                    <w:top w:val="single" w:sz="4" w:space="0" w:color="auto"/>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11</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D </w:t>
                                  </w:r>
                                </w:p>
                              </w:tc>
                            </w:tr>
                            <w:tr w:rsidR="00E54AFD" w:rsidRPr="006842C3" w:rsidTr="00E54AFD">
                              <w:trPr>
                                <w:trHeight w:val="290"/>
                              </w:trPr>
                              <w:tc>
                                <w:tcPr>
                                  <w:tcW w:w="330" w:type="dxa"/>
                                  <w:tcBorders>
                                    <w:top w:val="nil"/>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2</w:t>
                                  </w:r>
                                </w:p>
                              </w:tc>
                              <w:tc>
                                <w:tcPr>
                                  <w:tcW w:w="390"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C</w:t>
                                  </w:r>
                                </w:p>
                              </w:tc>
                              <w:tc>
                                <w:tcPr>
                                  <w:tcW w:w="450"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7</w:t>
                                  </w:r>
                                </w:p>
                              </w:tc>
                              <w:tc>
                                <w:tcPr>
                                  <w:tcW w:w="377"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c>
                                <w:tcPr>
                                  <w:tcW w:w="523"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12</w:t>
                                  </w:r>
                                </w:p>
                              </w:tc>
                              <w:tc>
                                <w:tcPr>
                                  <w:tcW w:w="385"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r>
                            <w:tr w:rsidR="00E54AFD" w:rsidRPr="006842C3" w:rsidTr="00E54AFD">
                              <w:trPr>
                                <w:trHeight w:val="290"/>
                              </w:trPr>
                              <w:tc>
                                <w:tcPr>
                                  <w:tcW w:w="330" w:type="dxa"/>
                                  <w:tcBorders>
                                    <w:top w:val="nil"/>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3</w:t>
                                  </w:r>
                                </w:p>
                              </w:tc>
                              <w:tc>
                                <w:tcPr>
                                  <w:tcW w:w="390"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B</w:t>
                                  </w:r>
                                </w:p>
                              </w:tc>
                              <w:tc>
                                <w:tcPr>
                                  <w:tcW w:w="450"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8</w:t>
                                  </w:r>
                                </w:p>
                              </w:tc>
                              <w:tc>
                                <w:tcPr>
                                  <w:tcW w:w="377"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E</w:t>
                                  </w:r>
                                </w:p>
                              </w:tc>
                              <w:tc>
                                <w:tcPr>
                                  <w:tcW w:w="523"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13</w:t>
                                  </w:r>
                                </w:p>
                              </w:tc>
                              <w:tc>
                                <w:tcPr>
                                  <w:tcW w:w="385"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w:t>
                                  </w:r>
                                </w:p>
                              </w:tc>
                            </w:tr>
                            <w:tr w:rsidR="00E54AFD" w:rsidRPr="006842C3" w:rsidTr="00E54AFD">
                              <w:trPr>
                                <w:trHeight w:val="290"/>
                              </w:trPr>
                              <w:tc>
                                <w:tcPr>
                                  <w:tcW w:w="330" w:type="dxa"/>
                                  <w:tcBorders>
                                    <w:top w:val="nil"/>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4</w:t>
                                  </w:r>
                                </w:p>
                              </w:tc>
                              <w:tc>
                                <w:tcPr>
                                  <w:tcW w:w="390"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B</w:t>
                                  </w:r>
                                </w:p>
                              </w:tc>
                              <w:tc>
                                <w:tcPr>
                                  <w:tcW w:w="450"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9</w:t>
                                  </w:r>
                                </w:p>
                              </w:tc>
                              <w:tc>
                                <w:tcPr>
                                  <w:tcW w:w="377"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C</w:t>
                                  </w:r>
                                </w:p>
                              </w:tc>
                              <w:tc>
                                <w:tcPr>
                                  <w:tcW w:w="523"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14</w:t>
                                  </w:r>
                                </w:p>
                              </w:tc>
                              <w:tc>
                                <w:tcPr>
                                  <w:tcW w:w="385"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w:t>
                                  </w:r>
                                </w:p>
                              </w:tc>
                            </w:tr>
                            <w:tr w:rsidR="00E54AFD" w:rsidRPr="006842C3" w:rsidTr="00E54AFD">
                              <w:trPr>
                                <w:trHeight w:val="290"/>
                              </w:trPr>
                              <w:tc>
                                <w:tcPr>
                                  <w:tcW w:w="330" w:type="dxa"/>
                                  <w:tcBorders>
                                    <w:top w:val="nil"/>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5</w:t>
                                  </w:r>
                                </w:p>
                              </w:tc>
                              <w:tc>
                                <w:tcPr>
                                  <w:tcW w:w="390"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c>
                                <w:tcPr>
                                  <w:tcW w:w="450"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10</w:t>
                                  </w:r>
                                </w:p>
                              </w:tc>
                              <w:tc>
                                <w:tcPr>
                                  <w:tcW w:w="377"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c>
                                <w:tcPr>
                                  <w:tcW w:w="523"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15</w:t>
                                  </w:r>
                                </w:p>
                              </w:tc>
                              <w:tc>
                                <w:tcPr>
                                  <w:tcW w:w="385"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w:t>
                                  </w:r>
                                </w:p>
                              </w:tc>
                            </w:tr>
                          </w:tbl>
                          <w:p w:rsidR="00E54AFD" w:rsidRDefault="00E5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29.1pt;margin-top:98.9pt;width:198pt;height:126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" fillcolor="white [3201]" strokeweight=".5pt">
                <v:textbox>
                  <w:txbxContent>
                    <w:tbl>
                      <w:tblPr>
                        <w:tblW w:w="2455" w:type="dxa"/>
                        <w:tblInd w:w="-5" w:type="dxa"/>
                        <w:tblLook w:val="04A0" w:firstRow="1" w:lastRow="0" w:firstColumn="1" w:lastColumn="0" w:noHBand="0" w:noVBand="1"/>
                      </w:tblPr>
                      <w:tblGrid>
                        <w:gridCol w:w="330"/>
                        <w:gridCol w:w="390"/>
                        <w:gridCol w:w="450"/>
                        <w:gridCol w:w="377"/>
                        <w:gridCol w:w="523"/>
                        <w:gridCol w:w="385"/>
                      </w:tblGrid>
                      <w:tr w:rsidR="00E54AFD" w:rsidRPr="006842C3" w:rsidTr="00E54AFD">
                        <w:trPr>
                          <w:trHeight w:val="290"/>
                        </w:trPr>
                        <w:tc>
                          <w:tcPr>
                            <w:tcW w:w="33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w:t>
                            </w:r>
                          </w:p>
                        </w:tc>
                        <w:tc>
                          <w:tcPr>
                            <w:tcW w:w="390" w:type="dxa"/>
                            <w:tcBorders>
                              <w:top w:val="single" w:sz="4" w:space="0" w:color="auto"/>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c>
                          <w:tcPr>
                            <w:tcW w:w="450" w:type="dxa"/>
                            <w:tcBorders>
                              <w:top w:val="single" w:sz="4" w:space="0" w:color="auto"/>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6</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B </w:t>
                            </w:r>
                          </w:p>
                        </w:tc>
                        <w:tc>
                          <w:tcPr>
                            <w:tcW w:w="523" w:type="dxa"/>
                            <w:tcBorders>
                              <w:top w:val="single" w:sz="4" w:space="0" w:color="auto"/>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11</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D </w:t>
                            </w:r>
                          </w:p>
                        </w:tc>
                      </w:tr>
                      <w:tr w:rsidR="00E54AFD" w:rsidRPr="006842C3" w:rsidTr="00E54AFD">
                        <w:trPr>
                          <w:trHeight w:val="290"/>
                        </w:trPr>
                        <w:tc>
                          <w:tcPr>
                            <w:tcW w:w="330" w:type="dxa"/>
                            <w:tcBorders>
                              <w:top w:val="nil"/>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2</w:t>
                            </w:r>
                          </w:p>
                        </w:tc>
                        <w:tc>
                          <w:tcPr>
                            <w:tcW w:w="390"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C</w:t>
                            </w:r>
                          </w:p>
                        </w:tc>
                        <w:tc>
                          <w:tcPr>
                            <w:tcW w:w="450"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7</w:t>
                            </w:r>
                          </w:p>
                        </w:tc>
                        <w:tc>
                          <w:tcPr>
                            <w:tcW w:w="377"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c>
                          <w:tcPr>
                            <w:tcW w:w="523"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12</w:t>
                            </w:r>
                          </w:p>
                        </w:tc>
                        <w:tc>
                          <w:tcPr>
                            <w:tcW w:w="385"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r>
                      <w:tr w:rsidR="00E54AFD" w:rsidRPr="006842C3" w:rsidTr="00E54AFD">
                        <w:trPr>
                          <w:trHeight w:val="290"/>
                        </w:trPr>
                        <w:tc>
                          <w:tcPr>
                            <w:tcW w:w="330" w:type="dxa"/>
                            <w:tcBorders>
                              <w:top w:val="nil"/>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3</w:t>
                            </w:r>
                          </w:p>
                        </w:tc>
                        <w:tc>
                          <w:tcPr>
                            <w:tcW w:w="390"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B</w:t>
                            </w:r>
                          </w:p>
                        </w:tc>
                        <w:tc>
                          <w:tcPr>
                            <w:tcW w:w="450"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8</w:t>
                            </w:r>
                          </w:p>
                        </w:tc>
                        <w:tc>
                          <w:tcPr>
                            <w:tcW w:w="377"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E</w:t>
                            </w:r>
                          </w:p>
                        </w:tc>
                        <w:tc>
                          <w:tcPr>
                            <w:tcW w:w="523"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13</w:t>
                            </w:r>
                          </w:p>
                        </w:tc>
                        <w:tc>
                          <w:tcPr>
                            <w:tcW w:w="385"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w:t>
                            </w:r>
                          </w:p>
                        </w:tc>
                      </w:tr>
                      <w:tr w:rsidR="00E54AFD" w:rsidRPr="006842C3" w:rsidTr="00E54AFD">
                        <w:trPr>
                          <w:trHeight w:val="290"/>
                        </w:trPr>
                        <w:tc>
                          <w:tcPr>
                            <w:tcW w:w="330" w:type="dxa"/>
                            <w:tcBorders>
                              <w:top w:val="nil"/>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4</w:t>
                            </w:r>
                          </w:p>
                        </w:tc>
                        <w:tc>
                          <w:tcPr>
                            <w:tcW w:w="390"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B</w:t>
                            </w:r>
                          </w:p>
                        </w:tc>
                        <w:tc>
                          <w:tcPr>
                            <w:tcW w:w="450"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9</w:t>
                            </w:r>
                          </w:p>
                        </w:tc>
                        <w:tc>
                          <w:tcPr>
                            <w:tcW w:w="377"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C</w:t>
                            </w:r>
                          </w:p>
                        </w:tc>
                        <w:tc>
                          <w:tcPr>
                            <w:tcW w:w="523"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14</w:t>
                            </w:r>
                          </w:p>
                        </w:tc>
                        <w:tc>
                          <w:tcPr>
                            <w:tcW w:w="385"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w:t>
                            </w:r>
                          </w:p>
                        </w:tc>
                      </w:tr>
                      <w:tr w:rsidR="00E54AFD" w:rsidRPr="006842C3" w:rsidTr="00E54AFD">
                        <w:trPr>
                          <w:trHeight w:val="290"/>
                        </w:trPr>
                        <w:tc>
                          <w:tcPr>
                            <w:tcW w:w="330" w:type="dxa"/>
                            <w:tcBorders>
                              <w:top w:val="nil"/>
                              <w:left w:val="single" w:sz="4" w:space="0" w:color="auto"/>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5</w:t>
                            </w:r>
                          </w:p>
                        </w:tc>
                        <w:tc>
                          <w:tcPr>
                            <w:tcW w:w="390"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c>
                          <w:tcPr>
                            <w:tcW w:w="450"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10</w:t>
                            </w:r>
                          </w:p>
                        </w:tc>
                        <w:tc>
                          <w:tcPr>
                            <w:tcW w:w="377"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A</w:t>
                            </w:r>
                          </w:p>
                        </w:tc>
                        <w:tc>
                          <w:tcPr>
                            <w:tcW w:w="523" w:type="dxa"/>
                            <w:tcBorders>
                              <w:top w:val="nil"/>
                              <w:left w:val="nil"/>
                              <w:bottom w:val="single" w:sz="4" w:space="0" w:color="auto"/>
                              <w:right w:val="single" w:sz="4" w:space="0" w:color="auto"/>
                            </w:tcBorders>
                            <w:shd w:val="clear" w:color="auto" w:fill="FFFF00"/>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15</w:t>
                            </w:r>
                          </w:p>
                        </w:tc>
                        <w:tc>
                          <w:tcPr>
                            <w:tcW w:w="385" w:type="dxa"/>
                            <w:tcBorders>
                              <w:top w:val="nil"/>
                              <w:left w:val="nil"/>
                              <w:bottom w:val="single" w:sz="4" w:space="0" w:color="auto"/>
                              <w:right w:val="single" w:sz="4" w:space="0" w:color="auto"/>
                            </w:tcBorders>
                            <w:shd w:val="clear" w:color="auto" w:fill="auto"/>
                            <w:noWrap/>
                            <w:vAlign w:val="bottom"/>
                            <w:hideMark/>
                          </w:tcPr>
                          <w:p w:rsidR="00E54AFD" w:rsidRPr="006842C3" w:rsidRDefault="00E54AFD" w:rsidP="00E54AFD">
                            <w:pPr>
                              <w:spacing w:after="0" w:line="240" w:lineRule="auto"/>
                              <w:jc w:val="center"/>
                              <w:rPr>
                                <w:rFonts w:ascii="Calibri" w:eastAsia="Times New Roman" w:hAnsi="Calibri" w:cs="Calibri"/>
                                <w:color w:val="000000"/>
                                <w:sz w:val="20"/>
                              </w:rPr>
                            </w:pPr>
                            <w:r w:rsidRPr="006842C3">
                              <w:rPr>
                                <w:rFonts w:ascii="Calibri" w:eastAsia="Times New Roman" w:hAnsi="Calibri" w:cs="Calibri"/>
                                <w:color w:val="000000"/>
                                <w:sz w:val="20"/>
                              </w:rPr>
                              <w:t> </w:t>
                            </w:r>
                          </w:p>
                        </w:tc>
                      </w:tr>
                    </w:tbl>
                    <w:p w:rsidR="00E54AFD" w:rsidRDefault="00E54AFD"/>
                  </w:txbxContent>
                </v:textbox>
              </v:shape>
            </w:pict>
          </mc:Fallback>
        </mc:AlternateContent>
      </w:r>
      <w:r w:rsidR="00736BC2" w:rsidRPr="006842C3">
        <w:rPr>
          <w:noProof/>
          <w:sz w:val="20"/>
          <w:lang w:val="en-US"/>
        </w:rPr>
        <w:drawing>
          <wp:inline distT="0" distB="0" distL="0" distR="0" wp14:anchorId="6BA8777B" wp14:editId="38FC8B17">
            <wp:extent cx="4067743" cy="9716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67743" cy="971686"/>
                    </a:xfrm>
                    <a:prstGeom prst="rect">
                      <a:avLst/>
                    </a:prstGeom>
                  </pic:spPr>
                </pic:pic>
              </a:graphicData>
            </a:graphic>
          </wp:inline>
        </w:drawing>
      </w:r>
    </w:p>
    <w:p w:rsidR="00736BC2" w:rsidRPr="006842C3" w:rsidRDefault="00736BC2" w:rsidP="00736BC2">
      <w:pPr>
        <w:rPr>
          <w:sz w:val="20"/>
        </w:rPr>
      </w:pPr>
      <w:r w:rsidRPr="006842C3">
        <w:rPr>
          <w:sz w:val="20"/>
        </w:rPr>
        <w:t>Assume that the reserve requirement ratio is 20 percent.</w:t>
      </w:r>
    </w:p>
    <w:p w:rsidR="00736BC2" w:rsidRPr="006842C3" w:rsidRDefault="00736BC2" w:rsidP="00736BC2">
      <w:pPr>
        <w:pStyle w:val="ListParagraph"/>
        <w:numPr>
          <w:ilvl w:val="0"/>
          <w:numId w:val="12"/>
        </w:numPr>
        <w:rPr>
          <w:sz w:val="20"/>
        </w:rPr>
      </w:pPr>
      <w:r w:rsidRPr="006842C3">
        <w:rPr>
          <w:sz w:val="20"/>
        </w:rPr>
        <w:t>Calculate the dollar value of the reserves that the Bank of Uchenna is required to hold.</w:t>
      </w:r>
    </w:p>
    <w:p w:rsidR="00736BC2" w:rsidRPr="006842C3" w:rsidRDefault="00736BC2" w:rsidP="00736BC2">
      <w:pPr>
        <w:pStyle w:val="ListParagraph"/>
        <w:numPr>
          <w:ilvl w:val="0"/>
          <w:numId w:val="12"/>
        </w:numPr>
        <w:rPr>
          <w:sz w:val="20"/>
        </w:rPr>
      </w:pPr>
      <w:r w:rsidRPr="006842C3">
        <w:rPr>
          <w:sz w:val="20"/>
        </w:rPr>
        <w:t>Given the current reserves, calculate the maximum value of additional loans that the Bank of Uchenna can make.</w:t>
      </w:r>
    </w:p>
    <w:p w:rsidR="00736BC2" w:rsidRPr="006842C3" w:rsidRDefault="00736BC2" w:rsidP="00736BC2">
      <w:pPr>
        <w:pStyle w:val="ListParagraph"/>
        <w:numPr>
          <w:ilvl w:val="0"/>
          <w:numId w:val="12"/>
        </w:numPr>
        <w:rPr>
          <w:sz w:val="20"/>
        </w:rPr>
      </w:pPr>
      <w:r w:rsidRPr="006842C3">
        <w:rPr>
          <w:sz w:val="20"/>
        </w:rPr>
        <w:t xml:space="preserve">Assume that Elike raises $5,000 in cash from a yard sale and deposits the cash in his checking account at the Bank of Uchenna. By how much does the </w:t>
      </w:r>
      <w:r w:rsidRPr="006842C3">
        <w:rPr>
          <w:sz w:val="20"/>
        </w:rPr>
        <w:lastRenderedPageBreak/>
        <w:t>money supply immediately change as a result of Elike’s deposit?</w:t>
      </w:r>
    </w:p>
    <w:p w:rsidR="00736BC2" w:rsidRPr="006842C3" w:rsidRDefault="00736BC2" w:rsidP="00736BC2">
      <w:pPr>
        <w:pStyle w:val="ListParagraph"/>
        <w:numPr>
          <w:ilvl w:val="0"/>
          <w:numId w:val="12"/>
        </w:numPr>
        <w:rPr>
          <w:sz w:val="20"/>
        </w:rPr>
      </w:pPr>
      <w:r w:rsidRPr="006842C3">
        <w:rPr>
          <w:sz w:val="20"/>
        </w:rPr>
        <w:t>Calculate the maximum change in demand deposits in the banking system as a whole resulting from Elike’s deposit.</w:t>
      </w:r>
    </w:p>
    <w:p w:rsidR="00736BC2" w:rsidRDefault="00736BC2" w:rsidP="00736BC2">
      <w:pPr>
        <w:pStyle w:val="ListParagraph"/>
        <w:numPr>
          <w:ilvl w:val="0"/>
          <w:numId w:val="12"/>
        </w:numPr>
        <w:rPr>
          <w:sz w:val="20"/>
        </w:rPr>
      </w:pPr>
      <w:r w:rsidRPr="006842C3">
        <w:rPr>
          <w:sz w:val="20"/>
        </w:rPr>
        <w:t>If the Bank of Uchenna is not meeting its reserve requirement, what action can it take to meet the reserve requirement without calling in loans or selling property?</w:t>
      </w:r>
    </w:p>
    <w:p w:rsidR="007F1169" w:rsidRDefault="007F1169" w:rsidP="007F1169">
      <w:pPr>
        <w:rPr>
          <w:sz w:val="20"/>
        </w:rPr>
      </w:pPr>
    </w:p>
    <w:p w:rsidR="007F1169" w:rsidRDefault="007F1169" w:rsidP="007F1169">
      <w:pPr>
        <w:rPr>
          <w:sz w:val="20"/>
        </w:rPr>
      </w:pPr>
    </w:p>
    <w:p w:rsidR="007F1169" w:rsidRDefault="007F1169" w:rsidP="007F1169">
      <w:pPr>
        <w:rPr>
          <w:sz w:val="20"/>
        </w:rPr>
      </w:pPr>
    </w:p>
    <w:p w:rsidR="007F1169" w:rsidRDefault="007F1169" w:rsidP="007F1169">
      <w:pPr>
        <w:rPr>
          <w:sz w:val="20"/>
        </w:rPr>
      </w:pPr>
    </w:p>
    <w:p w:rsidR="007F1169" w:rsidRDefault="007F1169" w:rsidP="007F1169">
      <w:pPr>
        <w:rPr>
          <w:sz w:val="20"/>
        </w:rPr>
      </w:pPr>
    </w:p>
    <w:p w:rsidR="007F1169" w:rsidRDefault="007F1169" w:rsidP="007F1169">
      <w:pPr>
        <w:rPr>
          <w:sz w:val="20"/>
        </w:rPr>
      </w:pPr>
    </w:p>
    <w:p w:rsidR="007F1169" w:rsidRDefault="007F1169" w:rsidP="007F1169">
      <w:pPr>
        <w:rPr>
          <w:sz w:val="20"/>
        </w:rPr>
      </w:pPr>
    </w:p>
    <w:p w:rsidR="007F1169" w:rsidRDefault="007F1169" w:rsidP="007F1169">
      <w:pPr>
        <w:rPr>
          <w:sz w:val="20"/>
        </w:rPr>
      </w:pPr>
    </w:p>
    <w:p w:rsidR="007F1169" w:rsidRDefault="007F1169">
      <w:pPr>
        <w:rPr>
          <w:sz w:val="20"/>
        </w:rPr>
      </w:pPr>
      <w:r>
        <w:rPr>
          <w:sz w:val="20"/>
        </w:rPr>
        <w:br w:type="page"/>
      </w:r>
    </w:p>
    <w:p w:rsidR="0082347B" w:rsidRPr="007F1169" w:rsidRDefault="0082347B" w:rsidP="007F1169">
      <w:pPr>
        <w:pStyle w:val="ListParagraph"/>
        <w:numPr>
          <w:ilvl w:val="0"/>
          <w:numId w:val="20"/>
        </w:numPr>
        <w:rPr>
          <w:b/>
          <w:sz w:val="20"/>
        </w:rPr>
      </w:pPr>
      <w:r w:rsidRPr="007F1169">
        <w:rPr>
          <w:b/>
          <w:sz w:val="20"/>
        </w:rPr>
        <w:lastRenderedPageBreak/>
        <w:t>Assume that a country’s economy is in a short-run equilibrium and the actual unemployment rate is lower than the natural rate of unemployment.</w:t>
      </w:r>
    </w:p>
    <w:p w:rsidR="0082347B" w:rsidRPr="006842C3" w:rsidRDefault="0082347B" w:rsidP="0082347B">
      <w:pPr>
        <w:rPr>
          <w:sz w:val="20"/>
        </w:rPr>
      </w:pPr>
    </w:p>
    <w:p w:rsidR="0082347B" w:rsidRPr="006842C3" w:rsidRDefault="0082347B" w:rsidP="0082347B">
      <w:pPr>
        <w:pStyle w:val="ListParagraph"/>
        <w:numPr>
          <w:ilvl w:val="0"/>
          <w:numId w:val="6"/>
        </w:numPr>
        <w:rPr>
          <w:sz w:val="20"/>
        </w:rPr>
      </w:pPr>
      <w:r w:rsidRPr="006842C3">
        <w:rPr>
          <w:sz w:val="20"/>
        </w:rPr>
        <w:t>Using a correctly labeled graph of the long-run aggregate supply curve, short-run aggregate supply curve, and aggregate demand curve, show each of the following.</w:t>
      </w:r>
    </w:p>
    <w:p w:rsidR="0082347B" w:rsidRPr="006842C3" w:rsidRDefault="0082347B" w:rsidP="0082347B">
      <w:pPr>
        <w:pStyle w:val="ListParagraph"/>
        <w:numPr>
          <w:ilvl w:val="0"/>
          <w:numId w:val="7"/>
        </w:numPr>
        <w:rPr>
          <w:sz w:val="20"/>
        </w:rPr>
      </w:pPr>
      <w:r w:rsidRPr="006842C3">
        <w:rPr>
          <w:sz w:val="20"/>
        </w:rPr>
        <w:t>Current price level, labeled PL1, and current output level, labeled Y1</w:t>
      </w:r>
    </w:p>
    <w:p w:rsidR="0082347B" w:rsidRPr="006842C3" w:rsidRDefault="0082347B" w:rsidP="0082347B">
      <w:pPr>
        <w:pStyle w:val="ListParagraph"/>
        <w:numPr>
          <w:ilvl w:val="0"/>
          <w:numId w:val="7"/>
        </w:numPr>
        <w:rPr>
          <w:sz w:val="20"/>
        </w:rPr>
      </w:pPr>
      <w:r w:rsidRPr="006842C3">
        <w:rPr>
          <w:sz w:val="20"/>
        </w:rPr>
        <w:t>The full-employment output level, labeled YF.</w:t>
      </w:r>
    </w:p>
    <w:p w:rsidR="0082347B" w:rsidRPr="006842C3" w:rsidRDefault="0082347B" w:rsidP="0082347B">
      <w:pPr>
        <w:pStyle w:val="ListParagraph"/>
        <w:numPr>
          <w:ilvl w:val="0"/>
          <w:numId w:val="6"/>
        </w:numPr>
        <w:rPr>
          <w:sz w:val="20"/>
        </w:rPr>
      </w:pPr>
      <w:r w:rsidRPr="006842C3">
        <w:rPr>
          <w:sz w:val="20"/>
        </w:rPr>
        <w:t>What open-market operation can the country’s central bank use to move the economy toward its long-run equilibrium?</w:t>
      </w:r>
    </w:p>
    <w:p w:rsidR="0082347B" w:rsidRPr="006842C3" w:rsidRDefault="0082347B" w:rsidP="0082347B">
      <w:pPr>
        <w:pStyle w:val="ListParagraph"/>
        <w:numPr>
          <w:ilvl w:val="0"/>
          <w:numId w:val="6"/>
        </w:numPr>
        <w:rPr>
          <w:sz w:val="20"/>
        </w:rPr>
      </w:pPr>
      <w:r w:rsidRPr="006842C3">
        <w:rPr>
          <w:sz w:val="20"/>
        </w:rPr>
        <w:t>Use a correctly labeled money-market graph to show how the country’s central bank action to move the economy toward its long-run equilibrium affects the equilibrium nominal interest rate in the short run.</w:t>
      </w:r>
    </w:p>
    <w:p w:rsidR="0082347B" w:rsidRPr="006842C3" w:rsidRDefault="0082347B" w:rsidP="0082347B">
      <w:pPr>
        <w:pStyle w:val="ListParagraph"/>
        <w:numPr>
          <w:ilvl w:val="0"/>
          <w:numId w:val="6"/>
        </w:numPr>
        <w:rPr>
          <w:sz w:val="20"/>
        </w:rPr>
      </w:pPr>
      <w:r w:rsidRPr="006842C3">
        <w:rPr>
          <w:sz w:val="20"/>
        </w:rPr>
        <w:t>Based on the interest rate change from part (c), will each of the following increase, decrease, or remain the same in the short run?</w:t>
      </w:r>
    </w:p>
    <w:p w:rsidR="0082347B" w:rsidRPr="006842C3" w:rsidRDefault="0082347B" w:rsidP="0082347B">
      <w:pPr>
        <w:pStyle w:val="ListParagraph"/>
        <w:numPr>
          <w:ilvl w:val="0"/>
          <w:numId w:val="10"/>
        </w:numPr>
        <w:rPr>
          <w:sz w:val="20"/>
        </w:rPr>
      </w:pPr>
      <w:r w:rsidRPr="006842C3">
        <w:rPr>
          <w:sz w:val="20"/>
        </w:rPr>
        <w:t>Real output. Explain.</w:t>
      </w:r>
    </w:p>
    <w:p w:rsidR="0082347B" w:rsidRPr="006842C3" w:rsidRDefault="0082347B" w:rsidP="0082347B">
      <w:pPr>
        <w:pStyle w:val="ListParagraph"/>
        <w:numPr>
          <w:ilvl w:val="0"/>
          <w:numId w:val="10"/>
        </w:numPr>
        <w:rPr>
          <w:sz w:val="20"/>
        </w:rPr>
      </w:pPr>
      <w:r w:rsidRPr="006842C3">
        <w:rPr>
          <w:sz w:val="20"/>
        </w:rPr>
        <w:t>Natural rate of unemployment</w:t>
      </w:r>
    </w:p>
    <w:p w:rsidR="0082347B" w:rsidRPr="006842C3" w:rsidRDefault="0082347B" w:rsidP="0082347B">
      <w:pPr>
        <w:pStyle w:val="ListParagraph"/>
        <w:numPr>
          <w:ilvl w:val="0"/>
          <w:numId w:val="6"/>
        </w:numPr>
        <w:rPr>
          <w:sz w:val="20"/>
        </w:rPr>
      </w:pPr>
      <w:r w:rsidRPr="006842C3">
        <w:rPr>
          <w:sz w:val="20"/>
        </w:rPr>
        <w:t>Assume instead that the central bank does not pursue the monetary policy action from part (b) and there was no other government intervention. Will each of the following increase, decrease, or remain the same in the long run?</w:t>
      </w:r>
    </w:p>
    <w:p w:rsidR="0082347B" w:rsidRPr="006842C3" w:rsidRDefault="0082347B" w:rsidP="0082347B">
      <w:pPr>
        <w:pStyle w:val="ListParagraph"/>
        <w:numPr>
          <w:ilvl w:val="0"/>
          <w:numId w:val="11"/>
        </w:numPr>
        <w:rPr>
          <w:sz w:val="20"/>
        </w:rPr>
      </w:pPr>
      <w:r w:rsidRPr="006842C3">
        <w:rPr>
          <w:sz w:val="20"/>
        </w:rPr>
        <w:t>Short-run aggregate supply. Explain.</w:t>
      </w:r>
    </w:p>
    <w:p w:rsidR="0082347B" w:rsidRDefault="0082347B" w:rsidP="0082347B">
      <w:pPr>
        <w:pStyle w:val="ListParagraph"/>
        <w:numPr>
          <w:ilvl w:val="0"/>
          <w:numId w:val="11"/>
        </w:numPr>
        <w:rPr>
          <w:sz w:val="20"/>
        </w:rPr>
      </w:pPr>
      <w:r w:rsidRPr="006842C3">
        <w:rPr>
          <w:sz w:val="20"/>
        </w:rPr>
        <w:t>Employment</w:t>
      </w: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Default="007F1169" w:rsidP="007F1169">
      <w:pPr>
        <w:pStyle w:val="ListParagraph"/>
        <w:ind w:left="1440"/>
        <w:rPr>
          <w:sz w:val="20"/>
        </w:rPr>
      </w:pPr>
    </w:p>
    <w:p w:rsidR="007F1169" w:rsidRPr="006842C3" w:rsidRDefault="007F1169" w:rsidP="007F1169">
      <w:pPr>
        <w:pStyle w:val="ListParagraph"/>
        <w:ind w:left="1440"/>
        <w:rPr>
          <w:sz w:val="20"/>
        </w:rPr>
      </w:pPr>
    </w:p>
    <w:p w:rsidR="0082347B" w:rsidRPr="007F1169" w:rsidRDefault="0082347B" w:rsidP="007F1169">
      <w:pPr>
        <w:pStyle w:val="ListParagraph"/>
        <w:numPr>
          <w:ilvl w:val="0"/>
          <w:numId w:val="20"/>
        </w:numPr>
        <w:rPr>
          <w:b/>
          <w:sz w:val="20"/>
        </w:rPr>
      </w:pPr>
      <w:r w:rsidRPr="007F1169">
        <w:rPr>
          <w:b/>
          <w:sz w:val="20"/>
        </w:rPr>
        <w:lastRenderedPageBreak/>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82347B" w:rsidRPr="006842C3" w:rsidRDefault="0082347B" w:rsidP="0082347B">
      <w:pPr>
        <w:rPr>
          <w:sz w:val="20"/>
        </w:rPr>
      </w:pPr>
      <w:r w:rsidRPr="006842C3">
        <w:rPr>
          <w:sz w:val="20"/>
        </w:rPr>
        <w:t>Assume Country X’s economy is currently at full employment.</w:t>
      </w:r>
    </w:p>
    <w:p w:rsidR="0082347B" w:rsidRPr="006842C3" w:rsidRDefault="0082347B" w:rsidP="0082347B">
      <w:pPr>
        <w:rPr>
          <w:sz w:val="20"/>
        </w:rPr>
      </w:pPr>
      <w:r w:rsidRPr="006842C3">
        <w:rPr>
          <w:sz w:val="20"/>
        </w:rPr>
        <w:t>(a) If country X’s net exports decrease, what will happen to the price level in Country X? Explain.</w:t>
      </w:r>
    </w:p>
    <w:p w:rsidR="0082347B" w:rsidRPr="006842C3" w:rsidRDefault="0082347B" w:rsidP="0082347B">
      <w:pPr>
        <w:rPr>
          <w:sz w:val="20"/>
        </w:rPr>
      </w:pPr>
      <w:r w:rsidRPr="006842C3">
        <w:rPr>
          <w:sz w:val="20"/>
        </w:rPr>
        <w:t>(b) Draw a correctly labeled graph of the money market, and show the effect of the change in the price level identified in part (a) on the nominal interest rate.</w:t>
      </w:r>
    </w:p>
    <w:p w:rsidR="0082347B" w:rsidRPr="006842C3" w:rsidRDefault="0082347B" w:rsidP="0082347B">
      <w:pPr>
        <w:rPr>
          <w:sz w:val="20"/>
        </w:rPr>
      </w:pPr>
      <w:r w:rsidRPr="006842C3">
        <w:rPr>
          <w:sz w:val="20"/>
        </w:rPr>
        <w:t>(c) Based on your answer to part (b), what will happen to the price of previously issued bonds?</w:t>
      </w:r>
    </w:p>
    <w:p w:rsidR="0082347B" w:rsidRPr="006842C3" w:rsidRDefault="0082347B" w:rsidP="0082347B">
      <w:pPr>
        <w:rPr>
          <w:sz w:val="20"/>
        </w:rPr>
      </w:pPr>
      <w:r w:rsidRPr="006842C3">
        <w:rPr>
          <w:sz w:val="20"/>
        </w:rPr>
        <w:t>(d) Identify an open market operation that country X’s central bank can use to offset the change in the nominal interest rate from part (b).</w:t>
      </w:r>
    </w:p>
    <w:p w:rsidR="0082347B" w:rsidRPr="006842C3" w:rsidRDefault="0082347B" w:rsidP="00DE380F">
      <w:pPr>
        <w:rPr>
          <w:sz w:val="20"/>
        </w:rPr>
      </w:pPr>
    </w:p>
    <w:p w:rsidR="009D32F9" w:rsidRPr="006842C3" w:rsidRDefault="009D32F9">
      <w:pPr>
        <w:rPr>
          <w:rFonts w:asciiTheme="majorHAnsi" w:eastAsiaTheme="majorEastAsia" w:hAnsiTheme="majorHAnsi" w:cstheme="majorBidi"/>
          <w:color w:val="2E74B5" w:themeColor="accent1" w:themeShade="BF"/>
          <w:sz w:val="28"/>
          <w:szCs w:val="32"/>
        </w:rPr>
      </w:pPr>
      <w:r w:rsidRPr="006842C3">
        <w:rPr>
          <w:sz w:val="20"/>
        </w:rPr>
        <w:br w:type="page"/>
      </w:r>
    </w:p>
    <w:p w:rsidR="0082347B" w:rsidRDefault="00DE380F" w:rsidP="0030769F">
      <w:pPr>
        <w:pStyle w:val="Heading1"/>
        <w:rPr>
          <w:sz w:val="28"/>
        </w:rPr>
      </w:pPr>
      <w:r w:rsidRPr="006842C3">
        <w:rPr>
          <w:sz w:val="28"/>
        </w:rPr>
        <w:lastRenderedPageBreak/>
        <w:t>Answers</w:t>
      </w:r>
    </w:p>
    <w:p w:rsidR="0030769F" w:rsidRDefault="0030769F" w:rsidP="0030769F"/>
    <w:p w:rsidR="0030769F" w:rsidRDefault="0030769F" w:rsidP="0030769F"/>
    <w:p w:rsidR="0030769F" w:rsidRDefault="0030769F" w:rsidP="0030769F"/>
    <w:p w:rsidR="0030769F" w:rsidRPr="0030769F" w:rsidRDefault="0030769F" w:rsidP="0030769F"/>
    <w:p w:rsidR="0082347B" w:rsidRPr="0030769F" w:rsidRDefault="0082347B" w:rsidP="0082347B">
      <w:pPr>
        <w:pStyle w:val="Heading2"/>
        <w:rPr>
          <w:sz w:val="24"/>
          <w:lang w:val="en-US"/>
        </w:rPr>
      </w:pPr>
      <w:r w:rsidRPr="0030769F">
        <w:rPr>
          <w:sz w:val="24"/>
          <w:lang w:val="en-US"/>
        </w:rPr>
        <w:t>13</w:t>
      </w:r>
    </w:p>
    <w:p w:rsidR="00224017" w:rsidRPr="006842C3" w:rsidRDefault="0030769F" w:rsidP="00224017">
      <w:pPr>
        <w:rPr>
          <w:sz w:val="20"/>
        </w:rPr>
      </w:pPr>
      <w:r w:rsidRPr="0030769F">
        <w:rPr>
          <w:sz w:val="20"/>
          <w:lang w:val="en-US"/>
        </w:rPr>
        <w:t xml:space="preserve">A - </w:t>
      </w:r>
      <w:r w:rsidR="00224017" w:rsidRPr="006842C3">
        <w:rPr>
          <w:sz w:val="20"/>
        </w:rPr>
        <w:t>One point is earned for calculating the required reserves: $20,000.</w:t>
      </w:r>
    </w:p>
    <w:p w:rsidR="00224017" w:rsidRPr="006842C3" w:rsidRDefault="0030769F" w:rsidP="00224017">
      <w:pPr>
        <w:rPr>
          <w:sz w:val="20"/>
        </w:rPr>
      </w:pPr>
      <w:r w:rsidRPr="006842C3">
        <w:rPr>
          <w:sz w:val="20"/>
        </w:rPr>
        <w:t>B</w:t>
      </w:r>
      <w:r>
        <w:rPr>
          <w:sz w:val="20"/>
        </w:rPr>
        <w:t xml:space="preserve"> - </w:t>
      </w:r>
      <w:r w:rsidR="00224017" w:rsidRPr="006842C3">
        <w:rPr>
          <w:sz w:val="20"/>
        </w:rPr>
        <w:t>One point is earned for calculating the maximum amount of additional loans that Bank of Uchenna can make as $10,000 (=$30,000 - $20,000).</w:t>
      </w:r>
    </w:p>
    <w:p w:rsidR="00224017" w:rsidRPr="006842C3" w:rsidRDefault="0030769F" w:rsidP="00224017">
      <w:pPr>
        <w:rPr>
          <w:sz w:val="20"/>
        </w:rPr>
      </w:pPr>
      <w:r w:rsidRPr="006842C3">
        <w:rPr>
          <w:sz w:val="20"/>
        </w:rPr>
        <w:t>C</w:t>
      </w:r>
      <w:r>
        <w:rPr>
          <w:sz w:val="20"/>
        </w:rPr>
        <w:t xml:space="preserve"> - </w:t>
      </w:r>
      <w:r w:rsidR="00224017" w:rsidRPr="006842C3">
        <w:rPr>
          <w:sz w:val="20"/>
        </w:rPr>
        <w:t>One point is earned for stating that there will be no change in the money supply.</w:t>
      </w:r>
    </w:p>
    <w:p w:rsidR="00224017" w:rsidRPr="006842C3" w:rsidRDefault="0030769F" w:rsidP="00224017">
      <w:pPr>
        <w:rPr>
          <w:sz w:val="20"/>
        </w:rPr>
      </w:pPr>
      <w:r w:rsidRPr="006842C3">
        <w:rPr>
          <w:sz w:val="20"/>
        </w:rPr>
        <w:t>D</w:t>
      </w:r>
      <w:r>
        <w:rPr>
          <w:sz w:val="20"/>
        </w:rPr>
        <w:t xml:space="preserve"> - </w:t>
      </w:r>
      <w:r w:rsidR="00224017" w:rsidRPr="006842C3">
        <w:rPr>
          <w:sz w:val="20"/>
        </w:rPr>
        <w:t>One point is earned for stating that the maximum change in demand deposits in the banking system is $25,000 (= $5,000 x 5).</w:t>
      </w:r>
    </w:p>
    <w:p w:rsidR="0030769F" w:rsidRDefault="0030769F" w:rsidP="0030769F">
      <w:pPr>
        <w:rPr>
          <w:sz w:val="20"/>
        </w:rPr>
      </w:pPr>
      <w:r w:rsidRPr="006842C3">
        <w:rPr>
          <w:sz w:val="20"/>
        </w:rPr>
        <w:t>E</w:t>
      </w:r>
      <w:r>
        <w:rPr>
          <w:sz w:val="20"/>
        </w:rPr>
        <w:t xml:space="preserve"> - </w:t>
      </w:r>
      <w:r w:rsidR="00224017" w:rsidRPr="006842C3">
        <w:rPr>
          <w:sz w:val="20"/>
        </w:rPr>
        <w:t>One point is earned for stating that Bank of Uchenna can borrow from other banks to meet its reserve requirements or borrow from the central bank.</w:t>
      </w:r>
    </w:p>
    <w:p w:rsidR="0030769F" w:rsidRDefault="0030769F" w:rsidP="0030769F">
      <w:pPr>
        <w:rPr>
          <w:sz w:val="20"/>
        </w:rPr>
      </w:pPr>
    </w:p>
    <w:p w:rsidR="0030769F" w:rsidRDefault="0030769F" w:rsidP="0030769F">
      <w:pPr>
        <w:rPr>
          <w:sz w:val="20"/>
        </w:rPr>
      </w:pPr>
    </w:p>
    <w:p w:rsidR="0030769F" w:rsidRDefault="0030769F" w:rsidP="0030769F">
      <w:pPr>
        <w:rPr>
          <w:sz w:val="20"/>
        </w:rPr>
      </w:pPr>
    </w:p>
    <w:p w:rsidR="0030769F" w:rsidRDefault="0030769F" w:rsidP="0030769F">
      <w:pPr>
        <w:rPr>
          <w:sz w:val="20"/>
        </w:rPr>
      </w:pPr>
    </w:p>
    <w:p w:rsidR="0030769F" w:rsidRDefault="0030769F" w:rsidP="0030769F">
      <w:pPr>
        <w:rPr>
          <w:sz w:val="20"/>
        </w:rPr>
      </w:pPr>
    </w:p>
    <w:p w:rsidR="0030769F" w:rsidRDefault="0030769F" w:rsidP="0030769F">
      <w:pPr>
        <w:rPr>
          <w:sz w:val="20"/>
        </w:rPr>
      </w:pPr>
    </w:p>
    <w:p w:rsidR="0030769F" w:rsidRDefault="0030769F" w:rsidP="0030769F">
      <w:pPr>
        <w:rPr>
          <w:sz w:val="20"/>
        </w:rPr>
      </w:pPr>
    </w:p>
    <w:p w:rsidR="0030769F" w:rsidRPr="0030769F" w:rsidRDefault="0030769F" w:rsidP="0030769F">
      <w:pPr>
        <w:pStyle w:val="Heading2"/>
        <w:rPr>
          <w:sz w:val="20"/>
        </w:rPr>
      </w:pPr>
      <w:r w:rsidRPr="006842C3">
        <w:t>14</w:t>
      </w:r>
    </w:p>
    <w:p w:rsidR="0030769F" w:rsidRDefault="0030769F" w:rsidP="0030769F">
      <w:pPr>
        <w:rPr>
          <w:sz w:val="20"/>
        </w:rPr>
      </w:pPr>
      <w:r w:rsidRPr="006842C3">
        <w:rPr>
          <w:sz w:val="20"/>
        </w:rPr>
        <w:t>a</w:t>
      </w:r>
      <w:r w:rsidRPr="006842C3">
        <w:rPr>
          <w:noProof/>
          <w:sz w:val="20"/>
          <w:lang w:val="en-US"/>
        </w:rPr>
        <w:drawing>
          <wp:inline distT="0" distB="0" distL="0" distR="0" wp14:anchorId="798207CF" wp14:editId="0C728E9B">
            <wp:extent cx="2287993" cy="171441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96454" cy="1720759"/>
                    </a:xfrm>
                    <a:prstGeom prst="rect">
                      <a:avLst/>
                    </a:prstGeom>
                  </pic:spPr>
                </pic:pic>
              </a:graphicData>
            </a:graphic>
          </wp:inline>
        </w:drawing>
      </w:r>
    </w:p>
    <w:p w:rsidR="0030769F" w:rsidRPr="006842C3" w:rsidRDefault="0030769F" w:rsidP="0030769F">
      <w:pPr>
        <w:rPr>
          <w:sz w:val="20"/>
        </w:rPr>
      </w:pPr>
    </w:p>
    <w:p w:rsidR="0030769F" w:rsidRPr="006842C3" w:rsidRDefault="0030769F" w:rsidP="0030769F">
      <w:pPr>
        <w:rPr>
          <w:sz w:val="20"/>
        </w:rPr>
      </w:pPr>
      <w:r w:rsidRPr="006842C3">
        <w:rPr>
          <w:sz w:val="20"/>
        </w:rPr>
        <w:t>B</w:t>
      </w:r>
      <w:r>
        <w:rPr>
          <w:sz w:val="20"/>
        </w:rPr>
        <w:t xml:space="preserve"> - </w:t>
      </w:r>
      <w:r w:rsidRPr="006842C3">
        <w:rPr>
          <w:sz w:val="20"/>
        </w:rPr>
        <w:t>1 point is earned for: stating that the central bank can sell bonds.</w:t>
      </w:r>
    </w:p>
    <w:p w:rsidR="0030769F" w:rsidRPr="006842C3" w:rsidRDefault="0030769F" w:rsidP="0030769F">
      <w:pPr>
        <w:rPr>
          <w:sz w:val="20"/>
        </w:rPr>
      </w:pPr>
      <w:r w:rsidRPr="006842C3">
        <w:rPr>
          <w:sz w:val="20"/>
        </w:rPr>
        <w:t>c</w:t>
      </w:r>
    </w:p>
    <w:p w:rsidR="0030769F" w:rsidRDefault="0030769F" w:rsidP="0030769F">
      <w:pPr>
        <w:rPr>
          <w:sz w:val="20"/>
        </w:rPr>
      </w:pPr>
    </w:p>
    <w:p w:rsidR="0030769F" w:rsidRDefault="0030769F" w:rsidP="0030769F">
      <w:pPr>
        <w:rPr>
          <w:sz w:val="20"/>
        </w:rPr>
      </w:pPr>
    </w:p>
    <w:p w:rsidR="0082347B" w:rsidRPr="006842C3" w:rsidRDefault="0082347B" w:rsidP="0082347B">
      <w:pPr>
        <w:rPr>
          <w:sz w:val="20"/>
        </w:rPr>
      </w:pPr>
      <w:r w:rsidRPr="006842C3">
        <w:rPr>
          <w:noProof/>
          <w:sz w:val="20"/>
          <w:lang w:val="en-US"/>
        </w:rPr>
        <w:lastRenderedPageBreak/>
        <w:drawing>
          <wp:inline distT="0" distB="0" distL="0" distR="0" wp14:anchorId="21D59445" wp14:editId="19A5EB3E">
            <wp:extent cx="2120680" cy="20645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0510" cy="2074114"/>
                    </a:xfrm>
                    <a:prstGeom prst="rect">
                      <a:avLst/>
                    </a:prstGeom>
                  </pic:spPr>
                </pic:pic>
              </a:graphicData>
            </a:graphic>
          </wp:inline>
        </w:drawing>
      </w:r>
    </w:p>
    <w:p w:rsidR="0082347B" w:rsidRPr="006842C3" w:rsidRDefault="0030769F" w:rsidP="0082347B">
      <w:pPr>
        <w:rPr>
          <w:sz w:val="20"/>
        </w:rPr>
      </w:pPr>
      <w:r w:rsidRPr="006842C3">
        <w:rPr>
          <w:sz w:val="20"/>
        </w:rPr>
        <w:t>D</w:t>
      </w:r>
      <w:r>
        <w:rPr>
          <w:sz w:val="20"/>
        </w:rPr>
        <w:t xml:space="preserve"> - </w:t>
      </w:r>
      <w:r w:rsidR="0082347B" w:rsidRPr="006842C3">
        <w:rPr>
          <w:sz w:val="20"/>
        </w:rPr>
        <w:t>1 point is earned for: stating that real output will decrease and for explaining that interest-sensitive spending will decrease, resulting in a decrease in aggregate demand and real output.</w:t>
      </w:r>
    </w:p>
    <w:p w:rsidR="0082347B" w:rsidRPr="006842C3" w:rsidRDefault="0082347B" w:rsidP="0082347B">
      <w:pPr>
        <w:rPr>
          <w:sz w:val="20"/>
        </w:rPr>
      </w:pPr>
      <w:r w:rsidRPr="006842C3">
        <w:rPr>
          <w:sz w:val="20"/>
        </w:rPr>
        <w:t>1 point is earned for: stating that the natural rate of unemployment will remain unchanged.</w:t>
      </w:r>
    </w:p>
    <w:p w:rsidR="0082347B" w:rsidRPr="006842C3" w:rsidRDefault="0030769F" w:rsidP="0082347B">
      <w:pPr>
        <w:rPr>
          <w:sz w:val="20"/>
        </w:rPr>
      </w:pPr>
      <w:r w:rsidRPr="006842C3">
        <w:rPr>
          <w:sz w:val="20"/>
        </w:rPr>
        <w:t>E</w:t>
      </w:r>
      <w:r>
        <w:rPr>
          <w:sz w:val="20"/>
        </w:rPr>
        <w:t xml:space="preserve"> - </w:t>
      </w:r>
      <w:r w:rsidR="0082347B" w:rsidRPr="006842C3">
        <w:rPr>
          <w:sz w:val="20"/>
        </w:rPr>
        <w:t>1 point is earned for: stating that the short-run aggregate supply (SRAS) curve will shift to the left in the long run and for explaining that nominal wages will increase.</w:t>
      </w:r>
    </w:p>
    <w:p w:rsidR="0082347B" w:rsidRPr="006842C3" w:rsidRDefault="0082347B" w:rsidP="0082347B">
      <w:pPr>
        <w:rPr>
          <w:sz w:val="20"/>
        </w:rPr>
      </w:pPr>
      <w:r w:rsidRPr="006842C3">
        <w:rPr>
          <w:sz w:val="20"/>
        </w:rPr>
        <w:t>1 point is earned for: stating that employment will decrease.</w:t>
      </w:r>
    </w:p>
    <w:p w:rsidR="00DE380F" w:rsidRPr="006842C3" w:rsidRDefault="0082347B" w:rsidP="0082347B">
      <w:pPr>
        <w:pStyle w:val="Heading2"/>
        <w:rPr>
          <w:sz w:val="24"/>
        </w:rPr>
      </w:pPr>
      <w:r w:rsidRPr="006842C3">
        <w:rPr>
          <w:sz w:val="24"/>
        </w:rPr>
        <w:t>15</w:t>
      </w:r>
    </w:p>
    <w:p w:rsidR="0082347B" w:rsidRDefault="0030769F" w:rsidP="0082347B">
      <w:pPr>
        <w:rPr>
          <w:sz w:val="20"/>
        </w:rPr>
      </w:pPr>
      <w:r w:rsidRPr="006842C3">
        <w:rPr>
          <w:noProof/>
          <w:sz w:val="20"/>
          <w:lang w:val="en-US"/>
        </w:rPr>
        <w:drawing>
          <wp:anchor distT="0" distB="0" distL="114300" distR="114300" simplePos="0" relativeHeight="251659264" behindDoc="1" locked="0" layoutInCell="1" allowOverlap="1" wp14:anchorId="219FB997" wp14:editId="079FA715">
            <wp:simplePos x="0" y="0"/>
            <wp:positionH relativeFrom="margin">
              <wp:align>right</wp:align>
            </wp:positionH>
            <wp:positionV relativeFrom="paragraph">
              <wp:posOffset>714079</wp:posOffset>
            </wp:positionV>
            <wp:extent cx="2263775" cy="2034540"/>
            <wp:effectExtent l="0" t="0" r="317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63775" cy="2034540"/>
                    </a:xfrm>
                    <a:prstGeom prst="rect">
                      <a:avLst/>
                    </a:prstGeom>
                  </pic:spPr>
                </pic:pic>
              </a:graphicData>
            </a:graphic>
            <wp14:sizeRelH relativeFrom="margin">
              <wp14:pctWidth>0</wp14:pctWidth>
            </wp14:sizeRelH>
            <wp14:sizeRelV relativeFrom="margin">
              <wp14:pctHeight>0</wp14:pctHeight>
            </wp14:sizeRelV>
          </wp:anchor>
        </w:drawing>
      </w:r>
      <w:r w:rsidRPr="006842C3">
        <w:rPr>
          <w:sz w:val="20"/>
        </w:rPr>
        <w:t>A</w:t>
      </w:r>
      <w:r>
        <w:rPr>
          <w:sz w:val="20"/>
        </w:rPr>
        <w:t xml:space="preserve"> - </w:t>
      </w:r>
      <w:r w:rsidR="0082347B" w:rsidRPr="006842C3">
        <w:rPr>
          <w:sz w:val="20"/>
        </w:rPr>
        <w:t>The response states that the price level will decrease and explains that the decrease in net exports shifts the aggregate demand curve to the left, which decreases both real output and the price level.</w:t>
      </w:r>
    </w:p>
    <w:p w:rsidR="0030769F" w:rsidRPr="006842C3" w:rsidRDefault="0030769F" w:rsidP="0082347B">
      <w:pPr>
        <w:rPr>
          <w:sz w:val="20"/>
        </w:rPr>
      </w:pPr>
      <w:r>
        <w:rPr>
          <w:sz w:val="20"/>
        </w:rPr>
        <w:t>B</w:t>
      </w:r>
    </w:p>
    <w:p w:rsidR="0082347B" w:rsidRPr="006842C3" w:rsidRDefault="0082347B" w:rsidP="0082347B">
      <w:pPr>
        <w:rPr>
          <w:sz w:val="20"/>
        </w:rPr>
      </w:pPr>
      <w:r w:rsidRPr="006842C3">
        <w:rPr>
          <w:sz w:val="20"/>
        </w:rPr>
        <w:t>c</w:t>
      </w:r>
      <w:r w:rsidR="0030769F">
        <w:rPr>
          <w:sz w:val="20"/>
        </w:rPr>
        <w:t xml:space="preserve"> - </w:t>
      </w:r>
      <w:r w:rsidRPr="006842C3">
        <w:rPr>
          <w:sz w:val="20"/>
        </w:rPr>
        <w:t>The response states that the price of previously issued bonds will increase.</w:t>
      </w:r>
    </w:p>
    <w:p w:rsidR="0082347B" w:rsidRPr="006842C3" w:rsidRDefault="0030769F" w:rsidP="0082347B">
      <w:pPr>
        <w:rPr>
          <w:sz w:val="20"/>
        </w:rPr>
      </w:pPr>
      <w:r w:rsidRPr="006842C3">
        <w:rPr>
          <w:sz w:val="20"/>
        </w:rPr>
        <w:t>D</w:t>
      </w:r>
      <w:r>
        <w:rPr>
          <w:sz w:val="20"/>
        </w:rPr>
        <w:t xml:space="preserve"> - </w:t>
      </w:r>
      <w:r w:rsidR="0082347B" w:rsidRPr="006842C3">
        <w:rPr>
          <w:sz w:val="20"/>
        </w:rPr>
        <w:t>The response states that the central bank should sell bonds.</w:t>
      </w:r>
    </w:p>
    <w:p w:rsidR="0082347B" w:rsidRPr="006842C3" w:rsidRDefault="0082347B" w:rsidP="0082347B">
      <w:pPr>
        <w:rPr>
          <w:sz w:val="20"/>
        </w:rPr>
      </w:pPr>
    </w:p>
    <w:p w:rsidR="0082347B" w:rsidRPr="006842C3" w:rsidRDefault="0082347B" w:rsidP="0082347B">
      <w:pPr>
        <w:rPr>
          <w:sz w:val="20"/>
        </w:rPr>
      </w:pPr>
    </w:p>
    <w:sectPr w:rsidR="0082347B" w:rsidRPr="006842C3" w:rsidSect="0030769F">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692"/>
    <w:multiLevelType w:val="hybridMultilevel"/>
    <w:tmpl w:val="3BB036E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673D3B"/>
    <w:multiLevelType w:val="hybridMultilevel"/>
    <w:tmpl w:val="7040C55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8802FA"/>
    <w:multiLevelType w:val="hybridMultilevel"/>
    <w:tmpl w:val="BD68B4E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6626AA"/>
    <w:multiLevelType w:val="hybridMultilevel"/>
    <w:tmpl w:val="164240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A35143"/>
    <w:multiLevelType w:val="hybridMultilevel"/>
    <w:tmpl w:val="963E2FE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8D610A"/>
    <w:multiLevelType w:val="hybridMultilevel"/>
    <w:tmpl w:val="1DBE453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7F7E17"/>
    <w:multiLevelType w:val="hybridMultilevel"/>
    <w:tmpl w:val="B33CA92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58A2FAE"/>
    <w:multiLevelType w:val="hybridMultilevel"/>
    <w:tmpl w:val="E894146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841265"/>
    <w:multiLevelType w:val="hybridMultilevel"/>
    <w:tmpl w:val="B82ABE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5D08EC"/>
    <w:multiLevelType w:val="hybridMultilevel"/>
    <w:tmpl w:val="D72E88A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E0654CE"/>
    <w:multiLevelType w:val="hybridMultilevel"/>
    <w:tmpl w:val="570E151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DE11EB"/>
    <w:multiLevelType w:val="hybridMultilevel"/>
    <w:tmpl w:val="4ABC83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FF0A10"/>
    <w:multiLevelType w:val="hybridMultilevel"/>
    <w:tmpl w:val="505418D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9762D2"/>
    <w:multiLevelType w:val="hybridMultilevel"/>
    <w:tmpl w:val="B33CA92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C08082E"/>
    <w:multiLevelType w:val="hybridMultilevel"/>
    <w:tmpl w:val="09C411F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C2C7423"/>
    <w:multiLevelType w:val="hybridMultilevel"/>
    <w:tmpl w:val="B33CA92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7CBE65A7"/>
    <w:multiLevelType w:val="hybridMultilevel"/>
    <w:tmpl w:val="F5ECE1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8D6E91"/>
    <w:multiLevelType w:val="hybridMultilevel"/>
    <w:tmpl w:val="E0804A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5B1FA1"/>
    <w:multiLevelType w:val="hybridMultilevel"/>
    <w:tmpl w:val="39E437B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A40906"/>
    <w:multiLevelType w:val="hybridMultilevel"/>
    <w:tmpl w:val="A0600B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0"/>
  </w:num>
  <w:num w:numId="5">
    <w:abstractNumId w:val="14"/>
  </w:num>
  <w:num w:numId="6">
    <w:abstractNumId w:val="19"/>
  </w:num>
  <w:num w:numId="7">
    <w:abstractNumId w:val="13"/>
  </w:num>
  <w:num w:numId="8">
    <w:abstractNumId w:val="12"/>
  </w:num>
  <w:num w:numId="9">
    <w:abstractNumId w:val="17"/>
  </w:num>
  <w:num w:numId="10">
    <w:abstractNumId w:val="15"/>
  </w:num>
  <w:num w:numId="11">
    <w:abstractNumId w:val="6"/>
  </w:num>
  <w:num w:numId="12">
    <w:abstractNumId w:val="16"/>
  </w:num>
  <w:num w:numId="13">
    <w:abstractNumId w:val="18"/>
  </w:num>
  <w:num w:numId="14">
    <w:abstractNumId w:val="0"/>
  </w:num>
  <w:num w:numId="15">
    <w:abstractNumId w:val="9"/>
  </w:num>
  <w:num w:numId="16">
    <w:abstractNumId w:val="7"/>
  </w:num>
  <w:num w:numId="17">
    <w:abstractNumId w:val="3"/>
  </w:num>
  <w:num w:numId="18">
    <w:abstractNumId w:val="8"/>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D6"/>
    <w:rsid w:val="001837D6"/>
    <w:rsid w:val="00224017"/>
    <w:rsid w:val="0030769F"/>
    <w:rsid w:val="00335490"/>
    <w:rsid w:val="003F520A"/>
    <w:rsid w:val="006842C3"/>
    <w:rsid w:val="006A6D10"/>
    <w:rsid w:val="006F2907"/>
    <w:rsid w:val="00723580"/>
    <w:rsid w:val="00736BC2"/>
    <w:rsid w:val="007B43FA"/>
    <w:rsid w:val="007F1169"/>
    <w:rsid w:val="0082347B"/>
    <w:rsid w:val="009D32F9"/>
    <w:rsid w:val="00A42F6F"/>
    <w:rsid w:val="00A52CAE"/>
    <w:rsid w:val="00AB72D7"/>
    <w:rsid w:val="00AD60E8"/>
    <w:rsid w:val="00CC31A4"/>
    <w:rsid w:val="00D53463"/>
    <w:rsid w:val="00DE380F"/>
    <w:rsid w:val="00E54AFD"/>
    <w:rsid w:val="00E60A4C"/>
    <w:rsid w:val="00F278F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D952"/>
  <w15:chartTrackingRefBased/>
  <w15:docId w15:val="{01EA111D-C116-40A4-8E05-6BBBA162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38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38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380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E380F"/>
    <w:pPr>
      <w:ind w:left="720"/>
      <w:contextualSpacing/>
    </w:pPr>
  </w:style>
  <w:style w:type="paragraph" w:styleId="BalloonText">
    <w:name w:val="Balloon Text"/>
    <w:basedOn w:val="Normal"/>
    <w:link w:val="BalloonTextChar"/>
    <w:uiPriority w:val="99"/>
    <w:semiHidden/>
    <w:unhideWhenUsed/>
    <w:rsid w:val="00684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84176">
      <w:bodyDiv w:val="1"/>
      <w:marLeft w:val="0"/>
      <w:marRight w:val="0"/>
      <w:marTop w:val="0"/>
      <w:marBottom w:val="0"/>
      <w:divBdr>
        <w:top w:val="none" w:sz="0" w:space="0" w:color="auto"/>
        <w:left w:val="none" w:sz="0" w:space="0" w:color="auto"/>
        <w:bottom w:val="none" w:sz="0" w:space="0" w:color="auto"/>
        <w:right w:val="none" w:sz="0" w:space="0" w:color="auto"/>
      </w:divBdr>
      <w:divsChild>
        <w:div w:id="132258915">
          <w:marLeft w:val="0"/>
          <w:marRight w:val="0"/>
          <w:marTop w:val="0"/>
          <w:marBottom w:val="0"/>
          <w:divBdr>
            <w:top w:val="single" w:sz="2" w:space="0" w:color="auto"/>
            <w:left w:val="single" w:sz="2" w:space="0" w:color="auto"/>
            <w:bottom w:val="single" w:sz="2" w:space="0" w:color="auto"/>
            <w:right w:val="single" w:sz="2" w:space="18" w:color="auto"/>
          </w:divBdr>
        </w:div>
      </w:divsChild>
    </w:div>
    <w:div w:id="728923708">
      <w:bodyDiv w:val="1"/>
      <w:marLeft w:val="0"/>
      <w:marRight w:val="0"/>
      <w:marTop w:val="0"/>
      <w:marBottom w:val="0"/>
      <w:divBdr>
        <w:top w:val="none" w:sz="0" w:space="0" w:color="auto"/>
        <w:left w:val="none" w:sz="0" w:space="0" w:color="auto"/>
        <w:bottom w:val="none" w:sz="0" w:space="0" w:color="auto"/>
        <w:right w:val="none" w:sz="0" w:space="0" w:color="auto"/>
      </w:divBdr>
    </w:div>
    <w:div w:id="968825557">
      <w:bodyDiv w:val="1"/>
      <w:marLeft w:val="0"/>
      <w:marRight w:val="0"/>
      <w:marTop w:val="0"/>
      <w:marBottom w:val="0"/>
      <w:divBdr>
        <w:top w:val="none" w:sz="0" w:space="0" w:color="auto"/>
        <w:left w:val="none" w:sz="0" w:space="0" w:color="auto"/>
        <w:bottom w:val="none" w:sz="0" w:space="0" w:color="auto"/>
        <w:right w:val="none" w:sz="0" w:space="0" w:color="auto"/>
      </w:divBdr>
      <w:divsChild>
        <w:div w:id="916211205">
          <w:marLeft w:val="0"/>
          <w:marRight w:val="0"/>
          <w:marTop w:val="0"/>
          <w:marBottom w:val="1740"/>
          <w:divBdr>
            <w:top w:val="single" w:sz="2" w:space="0" w:color="auto"/>
            <w:left w:val="single" w:sz="2" w:space="0" w:color="auto"/>
            <w:bottom w:val="single" w:sz="2" w:space="0" w:color="auto"/>
            <w:right w:val="single" w:sz="2" w:space="0" w:color="auto"/>
          </w:divBdr>
          <w:divsChild>
            <w:div w:id="2054694075">
              <w:marLeft w:val="0"/>
              <w:marRight w:val="0"/>
              <w:marTop w:val="0"/>
              <w:marBottom w:val="0"/>
              <w:divBdr>
                <w:top w:val="single" w:sz="2" w:space="0" w:color="auto"/>
                <w:left w:val="single" w:sz="2" w:space="0" w:color="auto"/>
                <w:bottom w:val="single" w:sz="2" w:space="0" w:color="auto"/>
                <w:right w:val="single" w:sz="2" w:space="0" w:color="auto"/>
              </w:divBdr>
              <w:divsChild>
                <w:div w:id="1699962946">
                  <w:marLeft w:val="0"/>
                  <w:marRight w:val="0"/>
                  <w:marTop w:val="0"/>
                  <w:marBottom w:val="0"/>
                  <w:divBdr>
                    <w:top w:val="single" w:sz="2" w:space="0" w:color="auto"/>
                    <w:left w:val="single" w:sz="2" w:space="0" w:color="auto"/>
                    <w:bottom w:val="single" w:sz="2" w:space="0" w:color="auto"/>
                    <w:right w:val="single" w:sz="2" w:space="0" w:color="auto"/>
                  </w:divBdr>
                  <w:divsChild>
                    <w:div w:id="1113019467">
                      <w:marLeft w:val="0"/>
                      <w:marRight w:val="0"/>
                      <w:marTop w:val="0"/>
                      <w:marBottom w:val="0"/>
                      <w:divBdr>
                        <w:top w:val="single" w:sz="2" w:space="0" w:color="auto"/>
                        <w:left w:val="single" w:sz="2" w:space="0" w:color="auto"/>
                        <w:bottom w:val="single" w:sz="2" w:space="0" w:color="auto"/>
                        <w:right w:val="single" w:sz="2" w:space="0" w:color="auto"/>
                      </w:divBdr>
                      <w:divsChild>
                        <w:div w:id="1682319244">
                          <w:marLeft w:val="0"/>
                          <w:marRight w:val="0"/>
                          <w:marTop w:val="0"/>
                          <w:marBottom w:val="0"/>
                          <w:divBdr>
                            <w:top w:val="single" w:sz="2" w:space="0" w:color="auto"/>
                            <w:left w:val="single" w:sz="2" w:space="0" w:color="auto"/>
                            <w:bottom w:val="single" w:sz="2" w:space="0" w:color="auto"/>
                            <w:right w:val="single" w:sz="2" w:space="0" w:color="auto"/>
                          </w:divBdr>
                          <w:divsChild>
                            <w:div w:id="576672943">
                              <w:marLeft w:val="0"/>
                              <w:marRight w:val="0"/>
                              <w:marTop w:val="0"/>
                              <w:marBottom w:val="0"/>
                              <w:divBdr>
                                <w:top w:val="single" w:sz="2" w:space="0" w:color="auto"/>
                                <w:left w:val="single" w:sz="2" w:space="0" w:color="auto"/>
                                <w:bottom w:val="single" w:sz="2" w:space="0" w:color="auto"/>
                                <w:right w:val="single" w:sz="2" w:space="0" w:color="auto"/>
                              </w:divBdr>
                              <w:divsChild>
                                <w:div w:id="1851211768">
                                  <w:marLeft w:val="0"/>
                                  <w:marRight w:val="0"/>
                                  <w:marTop w:val="0"/>
                                  <w:marBottom w:val="0"/>
                                  <w:divBdr>
                                    <w:top w:val="single" w:sz="2" w:space="0" w:color="auto"/>
                                    <w:left w:val="single" w:sz="2" w:space="0" w:color="auto"/>
                                    <w:bottom w:val="single" w:sz="2" w:space="0" w:color="auto"/>
                                    <w:right w:val="single" w:sz="2" w:space="0" w:color="auto"/>
                                  </w:divBdr>
                                  <w:divsChild>
                                    <w:div w:id="7566821">
                                      <w:marLeft w:val="225"/>
                                      <w:marRight w:val="1050"/>
                                      <w:marTop w:val="0"/>
                                      <w:marBottom w:val="0"/>
                                      <w:divBdr>
                                        <w:top w:val="single" w:sz="2" w:space="0" w:color="auto"/>
                                        <w:left w:val="single" w:sz="2" w:space="0" w:color="auto"/>
                                        <w:bottom w:val="single" w:sz="2" w:space="31" w:color="auto"/>
                                        <w:right w:val="single" w:sz="2" w:space="0" w:color="auto"/>
                                      </w:divBdr>
                                      <w:divsChild>
                                        <w:div w:id="1290941717">
                                          <w:marLeft w:val="0"/>
                                          <w:marRight w:val="0"/>
                                          <w:marTop w:val="0"/>
                                          <w:marBottom w:val="0"/>
                                          <w:divBdr>
                                            <w:top w:val="single" w:sz="2" w:space="0" w:color="auto"/>
                                            <w:left w:val="single" w:sz="2" w:space="0" w:color="auto"/>
                                            <w:bottom w:val="single" w:sz="2" w:space="0" w:color="auto"/>
                                            <w:right w:val="single" w:sz="2" w:space="0" w:color="auto"/>
                                          </w:divBdr>
                                          <w:divsChild>
                                            <w:div w:id="1677224679">
                                              <w:marLeft w:val="0"/>
                                              <w:marRight w:val="0"/>
                                              <w:marTop w:val="0"/>
                                              <w:marBottom w:val="0"/>
                                              <w:divBdr>
                                                <w:top w:val="single" w:sz="2" w:space="0" w:color="auto"/>
                                                <w:left w:val="single" w:sz="2" w:space="0" w:color="auto"/>
                                                <w:bottom w:val="single" w:sz="2" w:space="0" w:color="auto"/>
                                                <w:right w:val="single" w:sz="2" w:space="0" w:color="auto"/>
                                              </w:divBdr>
                                              <w:divsChild>
                                                <w:div w:id="929384846">
                                                  <w:marLeft w:val="0"/>
                                                  <w:marRight w:val="210"/>
                                                  <w:marTop w:val="0"/>
                                                  <w:marBottom w:val="0"/>
                                                  <w:divBdr>
                                                    <w:top w:val="single" w:sz="2" w:space="0" w:color="auto"/>
                                                    <w:left w:val="single" w:sz="2" w:space="0" w:color="auto"/>
                                                    <w:bottom w:val="single" w:sz="2" w:space="0" w:color="auto"/>
                                                    <w:right w:val="single" w:sz="2" w:space="0" w:color="auto"/>
                                                  </w:divBdr>
                                                  <w:divsChild>
                                                    <w:div w:id="121847931">
                                                      <w:marLeft w:val="0"/>
                                                      <w:marRight w:val="0"/>
                                                      <w:marTop w:val="0"/>
                                                      <w:marBottom w:val="0"/>
                                                      <w:divBdr>
                                                        <w:top w:val="single" w:sz="2" w:space="0" w:color="auto"/>
                                                        <w:left w:val="single" w:sz="2" w:space="18" w:color="auto"/>
                                                        <w:bottom w:val="single" w:sz="2" w:space="19" w:color="auto"/>
                                                        <w:right w:val="single" w:sz="2" w:space="8" w:color="auto"/>
                                                      </w:divBdr>
                                                      <w:divsChild>
                                                        <w:div w:id="484399097">
                                                          <w:marLeft w:val="0"/>
                                                          <w:marRight w:val="0"/>
                                                          <w:marTop w:val="0"/>
                                                          <w:marBottom w:val="960"/>
                                                          <w:divBdr>
                                                            <w:top w:val="single" w:sz="2" w:space="0" w:color="auto"/>
                                                            <w:left w:val="single" w:sz="2" w:space="0" w:color="auto"/>
                                                            <w:bottom w:val="single" w:sz="2" w:space="0" w:color="auto"/>
                                                            <w:right w:val="single" w:sz="2" w:space="0" w:color="auto"/>
                                                          </w:divBdr>
                                                          <w:divsChild>
                                                            <w:div w:id="1447313747">
                                                              <w:marLeft w:val="0"/>
                                                              <w:marRight w:val="0"/>
                                                              <w:marTop w:val="0"/>
                                                              <w:marBottom w:val="0"/>
                                                              <w:divBdr>
                                                                <w:top w:val="single" w:sz="2" w:space="0" w:color="auto"/>
                                                                <w:left w:val="single" w:sz="2" w:space="0" w:color="auto"/>
                                                                <w:bottom w:val="single" w:sz="2" w:space="0" w:color="auto"/>
                                                                <w:right w:val="single" w:sz="2" w:space="0" w:color="auto"/>
                                                              </w:divBdr>
                                                              <w:divsChild>
                                                                <w:div w:id="908341714">
                                                                  <w:marLeft w:val="0"/>
                                                                  <w:marRight w:val="0"/>
                                                                  <w:marTop w:val="0"/>
                                                                  <w:marBottom w:val="0"/>
                                                                  <w:divBdr>
                                                                    <w:top w:val="single" w:sz="2" w:space="0" w:color="auto"/>
                                                                    <w:left w:val="single" w:sz="2" w:space="0" w:color="auto"/>
                                                                    <w:bottom w:val="single" w:sz="2" w:space="0" w:color="auto"/>
                                                                    <w:right w:val="single" w:sz="2" w:space="0" w:color="auto"/>
                                                                  </w:divBdr>
                                                                  <w:divsChild>
                                                                    <w:div w:id="1813713652">
                                                                      <w:marLeft w:val="0"/>
                                                                      <w:marRight w:val="0"/>
                                                                      <w:marTop w:val="0"/>
                                                                      <w:marBottom w:val="0"/>
                                                                      <w:divBdr>
                                                                        <w:top w:val="single" w:sz="2" w:space="0" w:color="auto"/>
                                                                        <w:left w:val="single" w:sz="2" w:space="0" w:color="auto"/>
                                                                        <w:bottom w:val="single" w:sz="2" w:space="0" w:color="auto"/>
                                                                        <w:right w:val="single" w:sz="2" w:space="0" w:color="auto"/>
                                                                      </w:divBdr>
                                                                      <w:divsChild>
                                                                        <w:div w:id="1326473456">
                                                                          <w:marLeft w:val="0"/>
                                                                          <w:marRight w:val="0"/>
                                                                          <w:marTop w:val="0"/>
                                                                          <w:marBottom w:val="180"/>
                                                                          <w:divBdr>
                                                                            <w:top w:val="single" w:sz="2" w:space="4" w:color="auto"/>
                                                                            <w:left w:val="single" w:sz="2" w:space="0" w:color="auto"/>
                                                                            <w:bottom w:val="single" w:sz="2" w:space="0" w:color="auto"/>
                                                                            <w:right w:val="single" w:sz="2" w:space="0" w:color="auto"/>
                                                                          </w:divBdr>
                                                                          <w:divsChild>
                                                                            <w:div w:id="2141147457">
                                                                              <w:marLeft w:val="0"/>
                                                                              <w:marRight w:val="0"/>
                                                                              <w:marTop w:val="0"/>
                                                                              <w:marBottom w:val="0"/>
                                                                              <w:divBdr>
                                                                                <w:top w:val="single" w:sz="2" w:space="0" w:color="auto"/>
                                                                                <w:left w:val="single" w:sz="2" w:space="0" w:color="auto"/>
                                                                                <w:bottom w:val="single" w:sz="2" w:space="0" w:color="auto"/>
                                                                                <w:right w:val="single" w:sz="2" w:space="0" w:color="auto"/>
                                                                              </w:divBdr>
                                                                              <w:divsChild>
                                                                                <w:div w:id="172106934">
                                                                                  <w:marLeft w:val="0"/>
                                                                                  <w:marRight w:val="0"/>
                                                                                  <w:marTop w:val="0"/>
                                                                                  <w:marBottom w:val="0"/>
                                                                                  <w:divBdr>
                                                                                    <w:top w:val="single" w:sz="2" w:space="0" w:color="auto"/>
                                                                                    <w:left w:val="single" w:sz="2" w:space="0" w:color="auto"/>
                                                                                    <w:bottom w:val="single" w:sz="2" w:space="0" w:color="auto"/>
                                                                                    <w:right w:val="single" w:sz="2" w:space="0" w:color="auto"/>
                                                                                  </w:divBdr>
                                                                                  <w:divsChild>
                                                                                    <w:div w:id="1167674243">
                                                                                      <w:marLeft w:val="0"/>
                                                                                      <w:marRight w:val="0"/>
                                                                                      <w:marTop w:val="0"/>
                                                                                      <w:marBottom w:val="0"/>
                                                                                      <w:divBdr>
                                                                                        <w:top w:val="single" w:sz="2" w:space="0" w:color="auto"/>
                                                                                        <w:left w:val="single" w:sz="2" w:space="0" w:color="auto"/>
                                                                                        <w:bottom w:val="single" w:sz="2" w:space="0" w:color="auto"/>
                                                                                        <w:right w:val="single" w:sz="2" w:space="0" w:color="auto"/>
                                                                                      </w:divBdr>
                                                                                      <w:divsChild>
                                                                                        <w:div w:id="1106190647">
                                                                                          <w:marLeft w:val="0"/>
                                                                                          <w:marRight w:val="0"/>
                                                                                          <w:marTop w:val="0"/>
                                                                                          <w:marBottom w:val="0"/>
                                                                                          <w:divBdr>
                                                                                            <w:top w:val="single" w:sz="2" w:space="0" w:color="auto"/>
                                                                                            <w:left w:val="single" w:sz="2" w:space="0" w:color="auto"/>
                                                                                            <w:bottom w:val="single" w:sz="2" w:space="0" w:color="auto"/>
                                                                                            <w:right w:val="single" w:sz="2" w:space="0" w:color="auto"/>
                                                                                          </w:divBdr>
                                                                                          <w:divsChild>
                                                                                            <w:div w:id="1045832081">
                                                                                              <w:marLeft w:val="0"/>
                                                                                              <w:marRight w:val="0"/>
                                                                                              <w:marTop w:val="0"/>
                                                                                              <w:marBottom w:val="0"/>
                                                                                              <w:divBdr>
                                                                                                <w:top w:val="none" w:sz="0" w:space="0" w:color="auto"/>
                                                                                                <w:left w:val="none" w:sz="0" w:space="0" w:color="auto"/>
                                                                                                <w:bottom w:val="none" w:sz="0" w:space="0" w:color="auto"/>
                                                                                                <w:right w:val="none" w:sz="0" w:space="0" w:color="auto"/>
                                                                                              </w:divBdr>
                                                                                              <w:divsChild>
                                                                                                <w:div w:id="949970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119395">
      <w:bodyDiv w:val="1"/>
      <w:marLeft w:val="0"/>
      <w:marRight w:val="0"/>
      <w:marTop w:val="0"/>
      <w:marBottom w:val="0"/>
      <w:divBdr>
        <w:top w:val="none" w:sz="0" w:space="0" w:color="auto"/>
        <w:left w:val="none" w:sz="0" w:space="0" w:color="auto"/>
        <w:bottom w:val="none" w:sz="0" w:space="0" w:color="auto"/>
        <w:right w:val="none" w:sz="0" w:space="0" w:color="auto"/>
      </w:divBdr>
      <w:divsChild>
        <w:div w:id="1121386753">
          <w:marLeft w:val="0"/>
          <w:marRight w:val="0"/>
          <w:marTop w:val="0"/>
          <w:marBottom w:val="240"/>
          <w:divBdr>
            <w:top w:val="single" w:sz="2" w:space="0" w:color="auto"/>
            <w:left w:val="single" w:sz="2" w:space="0" w:color="auto"/>
            <w:bottom w:val="single" w:sz="2" w:space="0" w:color="auto"/>
            <w:right w:val="single" w:sz="2" w:space="0" w:color="auto"/>
          </w:divBdr>
          <w:divsChild>
            <w:div w:id="388771311">
              <w:marLeft w:val="0"/>
              <w:marRight w:val="0"/>
              <w:marTop w:val="0"/>
              <w:marBottom w:val="0"/>
              <w:divBdr>
                <w:top w:val="single" w:sz="2" w:space="0" w:color="auto"/>
                <w:left w:val="single" w:sz="2" w:space="0" w:color="auto"/>
                <w:bottom w:val="single" w:sz="2" w:space="0" w:color="auto"/>
                <w:right w:val="single" w:sz="2" w:space="0" w:color="auto"/>
              </w:divBdr>
              <w:divsChild>
                <w:div w:id="1938831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10648874">
      <w:bodyDiv w:val="1"/>
      <w:marLeft w:val="0"/>
      <w:marRight w:val="0"/>
      <w:marTop w:val="0"/>
      <w:marBottom w:val="0"/>
      <w:divBdr>
        <w:top w:val="none" w:sz="0" w:space="0" w:color="auto"/>
        <w:left w:val="none" w:sz="0" w:space="0" w:color="auto"/>
        <w:bottom w:val="none" w:sz="0" w:space="0" w:color="auto"/>
        <w:right w:val="none" w:sz="0" w:space="0" w:color="auto"/>
      </w:divBdr>
      <w:divsChild>
        <w:div w:id="697856691">
          <w:marLeft w:val="0"/>
          <w:marRight w:val="0"/>
          <w:marTop w:val="0"/>
          <w:marBottom w:val="1740"/>
          <w:divBdr>
            <w:top w:val="single" w:sz="2" w:space="0" w:color="auto"/>
            <w:left w:val="single" w:sz="2" w:space="0" w:color="auto"/>
            <w:bottom w:val="single" w:sz="2" w:space="0" w:color="auto"/>
            <w:right w:val="single" w:sz="2" w:space="0" w:color="auto"/>
          </w:divBdr>
          <w:divsChild>
            <w:div w:id="1867251843">
              <w:marLeft w:val="0"/>
              <w:marRight w:val="0"/>
              <w:marTop w:val="0"/>
              <w:marBottom w:val="0"/>
              <w:divBdr>
                <w:top w:val="single" w:sz="2" w:space="0" w:color="auto"/>
                <w:left w:val="single" w:sz="2" w:space="0" w:color="auto"/>
                <w:bottom w:val="single" w:sz="2" w:space="0" w:color="auto"/>
                <w:right w:val="single" w:sz="2" w:space="0" w:color="auto"/>
              </w:divBdr>
              <w:divsChild>
                <w:div w:id="1193306556">
                  <w:marLeft w:val="0"/>
                  <w:marRight w:val="0"/>
                  <w:marTop w:val="0"/>
                  <w:marBottom w:val="0"/>
                  <w:divBdr>
                    <w:top w:val="single" w:sz="2" w:space="0" w:color="auto"/>
                    <w:left w:val="single" w:sz="2" w:space="0" w:color="auto"/>
                    <w:bottom w:val="single" w:sz="2" w:space="0" w:color="auto"/>
                    <w:right w:val="single" w:sz="2" w:space="0" w:color="auto"/>
                  </w:divBdr>
                  <w:divsChild>
                    <w:div w:id="17583745">
                      <w:marLeft w:val="0"/>
                      <w:marRight w:val="0"/>
                      <w:marTop w:val="0"/>
                      <w:marBottom w:val="0"/>
                      <w:divBdr>
                        <w:top w:val="single" w:sz="2" w:space="0" w:color="auto"/>
                        <w:left w:val="single" w:sz="2" w:space="0" w:color="auto"/>
                        <w:bottom w:val="single" w:sz="2" w:space="0" w:color="auto"/>
                        <w:right w:val="single" w:sz="2" w:space="0" w:color="auto"/>
                      </w:divBdr>
                      <w:divsChild>
                        <w:div w:id="442456727">
                          <w:marLeft w:val="0"/>
                          <w:marRight w:val="0"/>
                          <w:marTop w:val="0"/>
                          <w:marBottom w:val="0"/>
                          <w:divBdr>
                            <w:top w:val="single" w:sz="2" w:space="0" w:color="auto"/>
                            <w:left w:val="single" w:sz="2" w:space="0" w:color="auto"/>
                            <w:bottom w:val="single" w:sz="2" w:space="0" w:color="auto"/>
                            <w:right w:val="single" w:sz="2" w:space="0" w:color="auto"/>
                          </w:divBdr>
                          <w:divsChild>
                            <w:div w:id="1831486146">
                              <w:marLeft w:val="0"/>
                              <w:marRight w:val="0"/>
                              <w:marTop w:val="0"/>
                              <w:marBottom w:val="0"/>
                              <w:divBdr>
                                <w:top w:val="single" w:sz="2" w:space="0" w:color="auto"/>
                                <w:left w:val="single" w:sz="2" w:space="0" w:color="auto"/>
                                <w:bottom w:val="single" w:sz="2" w:space="0" w:color="auto"/>
                                <w:right w:val="single" w:sz="2" w:space="0" w:color="auto"/>
                              </w:divBdr>
                              <w:divsChild>
                                <w:div w:id="1049963943">
                                  <w:marLeft w:val="0"/>
                                  <w:marRight w:val="0"/>
                                  <w:marTop w:val="0"/>
                                  <w:marBottom w:val="0"/>
                                  <w:divBdr>
                                    <w:top w:val="single" w:sz="2" w:space="0" w:color="auto"/>
                                    <w:left w:val="single" w:sz="2" w:space="0" w:color="auto"/>
                                    <w:bottom w:val="single" w:sz="2" w:space="0" w:color="auto"/>
                                    <w:right w:val="single" w:sz="2" w:space="0" w:color="auto"/>
                                  </w:divBdr>
                                  <w:divsChild>
                                    <w:div w:id="1721396777">
                                      <w:marLeft w:val="225"/>
                                      <w:marRight w:val="1050"/>
                                      <w:marTop w:val="0"/>
                                      <w:marBottom w:val="0"/>
                                      <w:divBdr>
                                        <w:top w:val="single" w:sz="2" w:space="0" w:color="auto"/>
                                        <w:left w:val="single" w:sz="2" w:space="0" w:color="auto"/>
                                        <w:bottom w:val="single" w:sz="2" w:space="31" w:color="auto"/>
                                        <w:right w:val="single" w:sz="2" w:space="0" w:color="auto"/>
                                      </w:divBdr>
                                      <w:divsChild>
                                        <w:div w:id="2102795429">
                                          <w:marLeft w:val="0"/>
                                          <w:marRight w:val="0"/>
                                          <w:marTop w:val="0"/>
                                          <w:marBottom w:val="0"/>
                                          <w:divBdr>
                                            <w:top w:val="single" w:sz="2" w:space="0" w:color="auto"/>
                                            <w:left w:val="single" w:sz="2" w:space="0" w:color="auto"/>
                                            <w:bottom w:val="single" w:sz="2" w:space="0" w:color="auto"/>
                                            <w:right w:val="single" w:sz="2" w:space="0" w:color="auto"/>
                                          </w:divBdr>
                                          <w:divsChild>
                                            <w:div w:id="2121604108">
                                              <w:marLeft w:val="0"/>
                                              <w:marRight w:val="0"/>
                                              <w:marTop w:val="0"/>
                                              <w:marBottom w:val="0"/>
                                              <w:divBdr>
                                                <w:top w:val="single" w:sz="2" w:space="0" w:color="auto"/>
                                                <w:left w:val="single" w:sz="2" w:space="0" w:color="auto"/>
                                                <w:bottom w:val="single" w:sz="2" w:space="0" w:color="auto"/>
                                                <w:right w:val="single" w:sz="2" w:space="0" w:color="auto"/>
                                              </w:divBdr>
                                              <w:divsChild>
                                                <w:div w:id="395395663">
                                                  <w:marLeft w:val="0"/>
                                                  <w:marRight w:val="210"/>
                                                  <w:marTop w:val="0"/>
                                                  <w:marBottom w:val="0"/>
                                                  <w:divBdr>
                                                    <w:top w:val="single" w:sz="2" w:space="0" w:color="auto"/>
                                                    <w:left w:val="single" w:sz="2" w:space="0" w:color="auto"/>
                                                    <w:bottom w:val="single" w:sz="2" w:space="0" w:color="auto"/>
                                                    <w:right w:val="single" w:sz="2" w:space="0" w:color="auto"/>
                                                  </w:divBdr>
                                                  <w:divsChild>
                                                    <w:div w:id="683282667">
                                                      <w:marLeft w:val="0"/>
                                                      <w:marRight w:val="0"/>
                                                      <w:marTop w:val="0"/>
                                                      <w:marBottom w:val="0"/>
                                                      <w:divBdr>
                                                        <w:top w:val="single" w:sz="2" w:space="0" w:color="auto"/>
                                                        <w:left w:val="single" w:sz="2" w:space="18" w:color="auto"/>
                                                        <w:bottom w:val="single" w:sz="2" w:space="19" w:color="auto"/>
                                                        <w:right w:val="single" w:sz="2" w:space="8" w:color="auto"/>
                                                      </w:divBdr>
                                                      <w:divsChild>
                                                        <w:div w:id="1482426002">
                                                          <w:marLeft w:val="0"/>
                                                          <w:marRight w:val="0"/>
                                                          <w:marTop w:val="0"/>
                                                          <w:marBottom w:val="960"/>
                                                          <w:divBdr>
                                                            <w:top w:val="single" w:sz="2" w:space="0" w:color="auto"/>
                                                            <w:left w:val="single" w:sz="2" w:space="0" w:color="auto"/>
                                                            <w:bottom w:val="single" w:sz="2" w:space="0" w:color="auto"/>
                                                            <w:right w:val="single" w:sz="2" w:space="0" w:color="auto"/>
                                                          </w:divBdr>
                                                          <w:divsChild>
                                                            <w:div w:id="993993633">
                                                              <w:marLeft w:val="0"/>
                                                              <w:marRight w:val="0"/>
                                                              <w:marTop w:val="0"/>
                                                              <w:marBottom w:val="0"/>
                                                              <w:divBdr>
                                                                <w:top w:val="single" w:sz="2" w:space="0" w:color="auto"/>
                                                                <w:left w:val="single" w:sz="2" w:space="0" w:color="auto"/>
                                                                <w:bottom w:val="single" w:sz="2" w:space="0" w:color="auto"/>
                                                                <w:right w:val="single" w:sz="2" w:space="0" w:color="auto"/>
                                                              </w:divBdr>
                                                              <w:divsChild>
                                                                <w:div w:id="1520269645">
                                                                  <w:marLeft w:val="0"/>
                                                                  <w:marRight w:val="0"/>
                                                                  <w:marTop w:val="0"/>
                                                                  <w:marBottom w:val="0"/>
                                                                  <w:divBdr>
                                                                    <w:top w:val="single" w:sz="2" w:space="0" w:color="auto"/>
                                                                    <w:left w:val="single" w:sz="2" w:space="0" w:color="auto"/>
                                                                    <w:bottom w:val="single" w:sz="2" w:space="0" w:color="auto"/>
                                                                    <w:right w:val="single" w:sz="2" w:space="0" w:color="auto"/>
                                                                  </w:divBdr>
                                                                  <w:divsChild>
                                                                    <w:div w:id="658731268">
                                                                      <w:marLeft w:val="0"/>
                                                                      <w:marRight w:val="0"/>
                                                                      <w:marTop w:val="0"/>
                                                                      <w:marBottom w:val="0"/>
                                                                      <w:divBdr>
                                                                        <w:top w:val="single" w:sz="2" w:space="0" w:color="auto"/>
                                                                        <w:left w:val="single" w:sz="2" w:space="0" w:color="auto"/>
                                                                        <w:bottom w:val="single" w:sz="2" w:space="0" w:color="auto"/>
                                                                        <w:right w:val="single" w:sz="2" w:space="0" w:color="auto"/>
                                                                      </w:divBdr>
                                                                      <w:divsChild>
                                                                        <w:div w:id="596134645">
                                                                          <w:marLeft w:val="0"/>
                                                                          <w:marRight w:val="0"/>
                                                                          <w:marTop w:val="0"/>
                                                                          <w:marBottom w:val="180"/>
                                                                          <w:divBdr>
                                                                            <w:top w:val="single" w:sz="2" w:space="4" w:color="auto"/>
                                                                            <w:left w:val="single" w:sz="2" w:space="0" w:color="auto"/>
                                                                            <w:bottom w:val="single" w:sz="2" w:space="0" w:color="auto"/>
                                                                            <w:right w:val="single" w:sz="2" w:space="0" w:color="auto"/>
                                                                          </w:divBdr>
                                                                          <w:divsChild>
                                                                            <w:div w:id="410200505">
                                                                              <w:marLeft w:val="0"/>
                                                                              <w:marRight w:val="0"/>
                                                                              <w:marTop w:val="0"/>
                                                                              <w:marBottom w:val="0"/>
                                                                              <w:divBdr>
                                                                                <w:top w:val="single" w:sz="2" w:space="0" w:color="auto"/>
                                                                                <w:left w:val="single" w:sz="2" w:space="0" w:color="auto"/>
                                                                                <w:bottom w:val="single" w:sz="2" w:space="0" w:color="auto"/>
                                                                                <w:right w:val="single" w:sz="2" w:space="0" w:color="auto"/>
                                                                              </w:divBdr>
                                                                              <w:divsChild>
                                                                                <w:div w:id="1140420133">
                                                                                  <w:marLeft w:val="0"/>
                                                                                  <w:marRight w:val="0"/>
                                                                                  <w:marTop w:val="0"/>
                                                                                  <w:marBottom w:val="0"/>
                                                                                  <w:divBdr>
                                                                                    <w:top w:val="single" w:sz="2" w:space="0" w:color="auto"/>
                                                                                    <w:left w:val="single" w:sz="2" w:space="0" w:color="auto"/>
                                                                                    <w:bottom w:val="single" w:sz="2" w:space="0" w:color="auto"/>
                                                                                    <w:right w:val="single" w:sz="2" w:space="0" w:color="auto"/>
                                                                                  </w:divBdr>
                                                                                  <w:divsChild>
                                                                                    <w:div w:id="590088835">
                                                                                      <w:marLeft w:val="0"/>
                                                                                      <w:marRight w:val="0"/>
                                                                                      <w:marTop w:val="0"/>
                                                                                      <w:marBottom w:val="0"/>
                                                                                      <w:divBdr>
                                                                                        <w:top w:val="single" w:sz="2" w:space="0" w:color="auto"/>
                                                                                        <w:left w:val="single" w:sz="2" w:space="0" w:color="auto"/>
                                                                                        <w:bottom w:val="single" w:sz="2" w:space="0" w:color="auto"/>
                                                                                        <w:right w:val="single" w:sz="2" w:space="0" w:color="auto"/>
                                                                                      </w:divBdr>
                                                                                      <w:divsChild>
                                                                                        <w:div w:id="1463303670">
                                                                                          <w:marLeft w:val="0"/>
                                                                                          <w:marRight w:val="0"/>
                                                                                          <w:marTop w:val="0"/>
                                                                                          <w:marBottom w:val="0"/>
                                                                                          <w:divBdr>
                                                                                            <w:top w:val="single" w:sz="2" w:space="0" w:color="auto"/>
                                                                                            <w:left w:val="single" w:sz="2" w:space="0" w:color="auto"/>
                                                                                            <w:bottom w:val="single" w:sz="2" w:space="0" w:color="auto"/>
                                                                                            <w:right w:val="single" w:sz="2" w:space="0" w:color="auto"/>
                                                                                          </w:divBdr>
                                                                                          <w:divsChild>
                                                                                            <w:div w:id="839926988">
                                                                                              <w:marLeft w:val="0"/>
                                                                                              <w:marRight w:val="0"/>
                                                                                              <w:marTop w:val="0"/>
                                                                                              <w:marBottom w:val="0"/>
                                                                                              <w:divBdr>
                                                                                                <w:top w:val="none" w:sz="0" w:space="0" w:color="auto"/>
                                                                                                <w:left w:val="none" w:sz="0" w:space="0" w:color="auto"/>
                                                                                                <w:bottom w:val="none" w:sz="0" w:space="0" w:color="auto"/>
                                                                                                <w:right w:val="none" w:sz="0" w:space="0" w:color="auto"/>
                                                                                              </w:divBdr>
                                                                                              <w:divsChild>
                                                                                                <w:div w:id="9251174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98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15</cp:revision>
  <cp:lastPrinted>2024-01-04T03:29:00Z</cp:lastPrinted>
  <dcterms:created xsi:type="dcterms:W3CDTF">2021-12-13T11:29:00Z</dcterms:created>
  <dcterms:modified xsi:type="dcterms:W3CDTF">2024-01-08T07:01:00Z</dcterms:modified>
</cp:coreProperties>
</file>